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BF2241">
      <w:pPr>
        <w:jc w:val="right"/>
      </w:pPr>
    </w:p>
    <w:p w14:paraId="2A3EC425">
      <w:pPr>
        <w:jc w:val="center"/>
        <w:rPr>
          <w:rFonts w:hint="default"/>
          <w:sz w:val="28"/>
          <w:szCs w:val="28"/>
          <w:lang w:val="ru-RU"/>
        </w:rPr>
      </w:pPr>
      <w:r>
        <w:rPr>
          <w:rFonts w:hint="default"/>
          <w:sz w:val="28"/>
          <w:szCs w:val="28"/>
          <w:lang w:val="ru-RU"/>
        </w:rPr>
        <w:drawing>
          <wp:inline distT="0" distB="0" distL="114300" distR="114300">
            <wp:extent cx="6078220" cy="8359140"/>
            <wp:effectExtent l="0" t="0" r="2540" b="7620"/>
            <wp:docPr id="1" name="Изображение 1" descr="юнарм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юнармия"/>
                    <pic:cNvPicPr>
                      <a:picLocks noChangeAspect="1"/>
                    </pic:cNvPicPr>
                  </pic:nvPicPr>
                  <pic:blipFill>
                    <a:blip r:embed="rId9"/>
                    <a:stretch>
                      <a:fillRect/>
                    </a:stretch>
                  </pic:blipFill>
                  <pic:spPr>
                    <a:xfrm>
                      <a:off x="0" y="0"/>
                      <a:ext cx="6078220" cy="8359140"/>
                    </a:xfrm>
                    <a:prstGeom prst="rect">
                      <a:avLst/>
                    </a:prstGeom>
                  </pic:spPr>
                </pic:pic>
              </a:graphicData>
            </a:graphic>
          </wp:inline>
        </w:drawing>
      </w:r>
      <w:bookmarkStart w:id="0" w:name="_GoBack"/>
      <w:bookmarkEnd w:id="0"/>
    </w:p>
    <w:p w14:paraId="61000C59">
      <w:pPr>
        <w:pStyle w:val="2"/>
        <w:numPr>
          <w:ilvl w:val="0"/>
          <w:numId w:val="0"/>
        </w:numPr>
        <w:spacing w:after="0"/>
        <w:ind w:right="205"/>
      </w:pPr>
    </w:p>
    <w:p w14:paraId="6B6A623C">
      <w:pPr>
        <w:pStyle w:val="2"/>
        <w:numPr>
          <w:ilvl w:val="0"/>
          <w:numId w:val="0"/>
        </w:numPr>
        <w:spacing w:after="0"/>
        <w:ind w:right="205"/>
      </w:pPr>
    </w:p>
    <w:p w14:paraId="4A7AF324">
      <w:pPr>
        <w:pStyle w:val="2"/>
        <w:numPr>
          <w:ilvl w:val="0"/>
          <w:numId w:val="0"/>
        </w:numPr>
        <w:spacing w:after="0"/>
        <w:ind w:right="205"/>
      </w:pPr>
      <w:r>
        <w:t xml:space="preserve">                                                         ПОЯСНИТЕЛЬНАЯ ЗАПИСКА </w:t>
      </w:r>
    </w:p>
    <w:p w14:paraId="7819319D">
      <w:pPr>
        <w:spacing w:after="0" w:line="259" w:lineRule="auto"/>
        <w:ind w:left="216" w:firstLine="0"/>
        <w:jc w:val="left"/>
      </w:pPr>
      <w:r>
        <w:rPr>
          <w:b/>
        </w:rPr>
        <w:t xml:space="preserve"> </w:t>
      </w:r>
    </w:p>
    <w:p w14:paraId="2F085164">
      <w:pPr>
        <w:ind w:left="201" w:right="1" w:firstLine="566"/>
      </w:pPr>
      <w:r>
        <w:t xml:space="preserve">Дополнительная общеразвивающая модульная программа </w:t>
      </w:r>
      <w:r>
        <w:rPr>
          <w:b/>
        </w:rPr>
        <w:t xml:space="preserve">«Юнармия» </w:t>
      </w:r>
      <w:r>
        <w:t xml:space="preserve">имеет военно-патриотическую направленность. </w:t>
      </w:r>
    </w:p>
    <w:p w14:paraId="16DFB060">
      <w:pPr>
        <w:spacing w:after="36"/>
        <w:ind w:left="792" w:right="1"/>
      </w:pPr>
      <w:r>
        <w:t xml:space="preserve">Разработана на основе требований:  </w:t>
      </w:r>
    </w:p>
    <w:p w14:paraId="738440C9">
      <w:pPr>
        <w:numPr>
          <w:ilvl w:val="0"/>
          <w:numId w:val="2"/>
        </w:numPr>
        <w:ind w:right="1" w:firstLine="566"/>
      </w:pPr>
      <w:r>
        <w:t xml:space="preserve">Закон РФ «Об образовании в Российской Федерации» (№273 – ФЗОТ от </w:t>
      </w:r>
    </w:p>
    <w:p w14:paraId="1154C701">
      <w:pPr>
        <w:spacing w:after="37"/>
        <w:ind w:left="211" w:right="1"/>
      </w:pPr>
      <w:r>
        <w:t xml:space="preserve">29.12.2012); </w:t>
      </w:r>
    </w:p>
    <w:p w14:paraId="51E0FF40">
      <w:pPr>
        <w:numPr>
          <w:ilvl w:val="0"/>
          <w:numId w:val="2"/>
        </w:numPr>
        <w:spacing w:after="34"/>
        <w:ind w:right="1" w:firstLine="566"/>
      </w:pPr>
      <w:r>
        <w:t xml:space="preserve">Концепция развития дополнительного образования детей (утвержденная распоряжением Правительства РФ от 4 сентября 2014г. №1726-р); </w:t>
      </w:r>
    </w:p>
    <w:p w14:paraId="6C40D719">
      <w:pPr>
        <w:numPr>
          <w:ilvl w:val="0"/>
          <w:numId w:val="2"/>
        </w:numPr>
        <w:spacing w:after="35"/>
        <w:ind w:right="1" w:firstLine="566"/>
      </w:pPr>
      <w:r>
        <w:t xml:space="preserve">Постановление Главного государственного санитарного врача РФ от 4 июля 2014 г. №41 «Об утверждении СанПиН2.4.4.3172-14 «Санитарно-эпидемиологические требования к устройству, содержанию и организации режима работы образовательных организаций ДО детей»; </w:t>
      </w:r>
    </w:p>
    <w:p w14:paraId="1E5830E5">
      <w:pPr>
        <w:numPr>
          <w:ilvl w:val="0"/>
          <w:numId w:val="2"/>
        </w:numPr>
        <w:spacing w:after="38"/>
        <w:ind w:right="1" w:firstLine="566"/>
      </w:pPr>
      <w:r>
        <w:t xml:space="preserve">Письмо Минобрнауки РФ от 18.11.2015 №09-3242 «О направлении рекомендаций» (Методические рекомендации по проектированию дополнительных общеразвивающих программ); </w:t>
      </w:r>
    </w:p>
    <w:p w14:paraId="4492E2F7">
      <w:pPr>
        <w:numPr>
          <w:ilvl w:val="0"/>
          <w:numId w:val="2"/>
        </w:numPr>
        <w:spacing w:after="34"/>
        <w:ind w:right="1" w:firstLine="566"/>
      </w:pPr>
      <w:r>
        <w:t xml:space="preserve">Методические рекомендации по разработке дополнительных общеразвивающих программ в Московской области № 01-06-695 от 24.03.2016 г.; </w:t>
      </w:r>
    </w:p>
    <w:p w14:paraId="439105A4">
      <w:pPr>
        <w:numPr>
          <w:ilvl w:val="0"/>
          <w:numId w:val="2"/>
        </w:numPr>
        <w:spacing w:after="37"/>
        <w:ind w:right="1" w:firstLine="566"/>
      </w:pPr>
      <w:r>
        <w:t xml:space="preserve">Приказ от 9 ноября 2018 г. №196 Министерства Просвещения Российской Федерации «Об утверждении порядка организации и осуществления образовательной деятельности по дополнительным общеобразовательным программам»; </w:t>
      </w:r>
    </w:p>
    <w:p w14:paraId="35F98E9D">
      <w:pPr>
        <w:numPr>
          <w:ilvl w:val="0"/>
          <w:numId w:val="2"/>
        </w:numPr>
        <w:spacing w:after="38"/>
        <w:ind w:right="1" w:firstLine="566"/>
      </w:pPr>
      <w:r>
        <w:t xml:space="preserve">Письмо Министерства Образования и науки Российской Федерации Департамент Государственной политики в сфере воспитания детей и молодежи от 18 августа 2017 г. №09-1672;  </w:t>
      </w:r>
    </w:p>
    <w:p w14:paraId="1C2FDDFA">
      <w:pPr>
        <w:numPr>
          <w:ilvl w:val="0"/>
          <w:numId w:val="2"/>
        </w:numPr>
        <w:ind w:right="1" w:firstLine="566"/>
      </w:pPr>
      <w:r>
        <w:t xml:space="preserve">Методические </w:t>
      </w:r>
      <w:r>
        <w:tab/>
      </w:r>
      <w:r>
        <w:t xml:space="preserve">рекомендации </w:t>
      </w:r>
      <w:r>
        <w:tab/>
      </w:r>
      <w:r>
        <w:t xml:space="preserve">по </w:t>
      </w:r>
      <w:r>
        <w:tab/>
      </w:r>
      <w:r>
        <w:t xml:space="preserve">проектированию </w:t>
      </w:r>
      <w:r>
        <w:tab/>
      </w:r>
      <w:r>
        <w:t xml:space="preserve">дополнительных </w:t>
      </w:r>
    </w:p>
    <w:p w14:paraId="2174DF5C">
      <w:pPr>
        <w:spacing w:after="36"/>
        <w:ind w:left="211" w:right="1"/>
      </w:pPr>
      <w:r>
        <w:t xml:space="preserve">общеразвивающих программ и программ электронного обучения от 15июля 2015г.; </w:t>
      </w:r>
    </w:p>
    <w:p w14:paraId="60E54513">
      <w:pPr>
        <w:numPr>
          <w:ilvl w:val="0"/>
          <w:numId w:val="2"/>
        </w:numPr>
        <w:ind w:right="1" w:firstLine="566"/>
      </w:pPr>
      <w:r>
        <w:t xml:space="preserve">Паспорт регионального проекта «Успех каждого ребенка»; </w:t>
      </w:r>
    </w:p>
    <w:p w14:paraId="36A67138">
      <w:pPr>
        <w:spacing w:after="22" w:line="259" w:lineRule="auto"/>
        <w:ind w:left="782" w:firstLine="0"/>
        <w:jc w:val="left"/>
      </w:pPr>
    </w:p>
    <w:p w14:paraId="0A41400B">
      <w:pPr>
        <w:ind w:left="201" w:right="1" w:firstLine="566"/>
      </w:pPr>
      <w:r>
        <w:t xml:space="preserve">Программа основана на системно-деятельностном подходе военно-патриотического воспитания обучающихся Всероссийского детско-юношеского военно-патриотического общественного движения «Юнармия». </w:t>
      </w:r>
    </w:p>
    <w:p w14:paraId="7F9877E5">
      <w:pPr>
        <w:ind w:left="201" w:right="1" w:firstLine="566"/>
      </w:pPr>
      <w:r>
        <w:t xml:space="preserve"> </w:t>
      </w:r>
      <w:r>
        <w:rPr>
          <w:b/>
        </w:rPr>
        <w:t>Новизна.</w:t>
      </w:r>
      <w:r>
        <w:t xml:space="preserve"> Программа состоит из 6-и модулей: «Историко-патриотический» -  13 часов, «Гражданская оборона» - 4 часа, «Безопасность жизнедеятельности» - 3 часа, «Огневая подготовка» - 4 часа, «Основы управления подразделением» - 5 часов, «Основы первой медицинской помощи» - 4 часа. Завершение программы - военно-спортивная игра «Гренадёр школы». </w:t>
      </w:r>
    </w:p>
    <w:p w14:paraId="6E28267E">
      <w:pPr>
        <w:ind w:left="792" w:right="1"/>
      </w:pPr>
      <w:r>
        <w:rPr>
          <w:b/>
        </w:rPr>
        <w:t>Актуальность</w:t>
      </w:r>
      <w:r>
        <w:t xml:space="preserve"> программы обусловлена рядом факторов: </w:t>
      </w:r>
    </w:p>
    <w:p w14:paraId="0F47455E">
      <w:pPr>
        <w:numPr>
          <w:ilvl w:val="0"/>
          <w:numId w:val="3"/>
        </w:numPr>
        <w:ind w:left="921" w:right="1" w:hanging="139"/>
      </w:pPr>
      <w:r>
        <w:t xml:space="preserve">нацеленностью на развитие патриотизма; </w:t>
      </w:r>
    </w:p>
    <w:p w14:paraId="29D2BA2E">
      <w:pPr>
        <w:numPr>
          <w:ilvl w:val="0"/>
          <w:numId w:val="3"/>
        </w:numPr>
        <w:ind w:left="921" w:right="1" w:hanging="139"/>
      </w:pPr>
      <w:r>
        <w:t xml:space="preserve">целевой ориентацией на подготовку обучающихся к службе в ВС РФ; </w:t>
      </w:r>
    </w:p>
    <w:p w14:paraId="07105E61">
      <w:pPr>
        <w:numPr>
          <w:ilvl w:val="0"/>
          <w:numId w:val="3"/>
        </w:numPr>
        <w:ind w:left="921" w:right="1" w:hanging="139"/>
      </w:pPr>
      <w:r>
        <w:t xml:space="preserve">формированием здорового образа жизни; </w:t>
      </w:r>
    </w:p>
    <w:p w14:paraId="54A20FB3">
      <w:pPr>
        <w:numPr>
          <w:ilvl w:val="0"/>
          <w:numId w:val="3"/>
        </w:numPr>
        <w:ind w:left="921" w:right="1" w:hanging="139"/>
      </w:pPr>
      <w:r>
        <w:t xml:space="preserve">необходимостью развития духовно-нравственных ценностей учащихся. </w:t>
      </w:r>
    </w:p>
    <w:p w14:paraId="0FF803B9">
      <w:pPr>
        <w:ind w:left="201" w:right="1" w:firstLine="566"/>
      </w:pPr>
      <w:r>
        <w:t xml:space="preserve"> Программа разработана с учетом задач поставленных в «Государственной программе патриотического воспитания граждан Российской Федерации в 2016-2020гг.», Национальной доктрине образования в Российской Федерации о воспитании гражданина: «Система образования призвана обеспечить... воспитание патриотов России, граждан правового, демократического, социального государства, уважающих права и свободу личности и обладающих высокой нравственностью...» и нормативных документов Всероссийского детско-юношеского военно-патриотическое общественное движение «ЮНАРМИЯ». </w:t>
      </w:r>
    </w:p>
    <w:p w14:paraId="1722C491">
      <w:pPr>
        <w:ind w:left="201" w:right="1" w:firstLine="566"/>
      </w:pPr>
      <w:r>
        <w:rPr>
          <w:b/>
        </w:rPr>
        <w:t>Педагогическая целесообразность.</w:t>
      </w:r>
      <w:r>
        <w:t xml:space="preserve"> Программа ориентирована на социальный заказ обучающихся и родителей к подготовке будущих защитников Отечества, у детей формируются личностные качества, знания, умения и навыки необходимые на службе в Вооруженных Силах Российской Федерации, способствует личностному развитию подростка, укреплению его физического здоровья, профессиональному самоопределению детей, их адаптации к жизни в обществе.  </w:t>
      </w:r>
    </w:p>
    <w:p w14:paraId="2D135B86">
      <w:pPr>
        <w:ind w:left="201" w:right="1" w:firstLine="566"/>
      </w:pPr>
      <w:r>
        <w:rPr>
          <w:b/>
        </w:rPr>
        <w:t xml:space="preserve">  Отличительной особенностью программы</w:t>
      </w:r>
      <w:r>
        <w:t xml:space="preserve"> является возможность для реализации межпредметных связей. Программа «Юнармия» использует и тем самым подкрепляет умения, полученные на уроках литературы, русского языка, математики, основ безопасности жизнедеятельности, истории, физики, изобразительного искусства, технологии и физической культуры. </w:t>
      </w:r>
    </w:p>
    <w:p w14:paraId="1951CEE1">
      <w:pPr>
        <w:ind w:left="201" w:right="1" w:firstLine="566"/>
      </w:pPr>
      <w:r>
        <w:rPr>
          <w:b/>
        </w:rPr>
        <w:t>Адресат программы</w:t>
      </w:r>
      <w:r>
        <w:t>:</w:t>
      </w:r>
      <w:r>
        <w:rPr>
          <w:rFonts w:ascii="Calibri" w:hAnsi="Calibri" w:eastAsia="Calibri" w:cs="Calibri"/>
        </w:rPr>
        <w:t xml:space="preserve"> </w:t>
      </w:r>
      <w:r>
        <w:t xml:space="preserve">программа рассчитана на обучение детей 12 - 17 лет. Занятия проводятся в группах без специального отбора и подготовки. </w:t>
      </w:r>
    </w:p>
    <w:p w14:paraId="0813B0FF">
      <w:pPr>
        <w:ind w:left="201" w:right="1" w:firstLine="566"/>
      </w:pPr>
      <w:r>
        <w:rPr>
          <w:b/>
        </w:rPr>
        <w:t>Форма обучения и режим занятий</w:t>
      </w:r>
      <w:r>
        <w:t>. Программа «Юнармия» предполагает групповую форму обучения. Занятия проводятся 1 раз в неделю по 1 часу. Итого 3</w:t>
      </w:r>
      <w:r>
        <w:rPr>
          <w:rFonts w:hint="default"/>
          <w:lang w:val="ru-RU"/>
        </w:rPr>
        <w:t>4</w:t>
      </w:r>
      <w:r>
        <w:t xml:space="preserve"> часов в год. Срок реализации программы – 1 год. </w:t>
      </w:r>
    </w:p>
    <w:p w14:paraId="65E08619">
      <w:pPr>
        <w:ind w:left="201" w:right="1" w:firstLine="566"/>
      </w:pPr>
      <w:r>
        <w:rPr>
          <w:b/>
        </w:rPr>
        <w:t>Цель программы</w:t>
      </w:r>
      <w:r>
        <w:t xml:space="preserve"> – способствовать воспитанию гуманного, творческого, социальноактивного человека, уважительно относящегося к культурному достоянию человечества. </w:t>
      </w:r>
    </w:p>
    <w:p w14:paraId="5DD49965">
      <w:pPr>
        <w:spacing w:after="20" w:line="259" w:lineRule="auto"/>
        <w:ind w:left="777"/>
        <w:jc w:val="left"/>
      </w:pPr>
      <w:r>
        <w:rPr>
          <w:b/>
        </w:rPr>
        <w:t>Задачи:</w:t>
      </w:r>
      <w:r>
        <w:t xml:space="preserve">  </w:t>
      </w:r>
    </w:p>
    <w:p w14:paraId="08F7E3D3">
      <w:pPr>
        <w:numPr>
          <w:ilvl w:val="0"/>
          <w:numId w:val="4"/>
        </w:numPr>
        <w:ind w:right="1" w:firstLine="566"/>
      </w:pPr>
      <w:r>
        <w:t xml:space="preserve">воспитание патриотических чувств: любви к своему городу, к своей Родине, её историческому прошлому и традициям; </w:t>
      </w:r>
    </w:p>
    <w:p w14:paraId="7CFB0603">
      <w:pPr>
        <w:numPr>
          <w:ilvl w:val="0"/>
          <w:numId w:val="4"/>
        </w:numPr>
        <w:ind w:right="1" w:firstLine="566"/>
      </w:pPr>
      <w:r>
        <w:t xml:space="preserve">формирование обоснованного поведения в социальной среде и потребности участвовать в разнообразной поисковой, творческой созидательной деятельности в социуме. </w:t>
      </w:r>
    </w:p>
    <w:p w14:paraId="544055CB">
      <w:pPr>
        <w:numPr>
          <w:ilvl w:val="0"/>
          <w:numId w:val="4"/>
        </w:numPr>
        <w:ind w:right="1" w:firstLine="566"/>
      </w:pPr>
      <w:r>
        <w:t xml:space="preserve">развитие чувства сопричастности к жизни общества, формируются личностные качества культурного человека – доброта, терпимость, ответственность, патриотизм. </w:t>
      </w:r>
    </w:p>
    <w:p w14:paraId="1D6CD158">
      <w:pPr>
        <w:spacing w:after="31" w:line="259" w:lineRule="auto"/>
        <w:ind w:left="782" w:firstLine="0"/>
        <w:jc w:val="left"/>
      </w:pPr>
      <w:r>
        <w:t xml:space="preserve"> </w:t>
      </w:r>
    </w:p>
    <w:p w14:paraId="4EA56781">
      <w:pPr>
        <w:spacing w:after="20" w:line="259" w:lineRule="auto"/>
        <w:ind w:left="777"/>
        <w:jc w:val="left"/>
      </w:pPr>
      <w:r>
        <w:rPr>
          <w:b/>
        </w:rPr>
        <w:t xml:space="preserve">Планируемые результаты: </w:t>
      </w:r>
    </w:p>
    <w:p w14:paraId="658DAA4E">
      <w:pPr>
        <w:spacing w:after="21" w:line="259" w:lineRule="auto"/>
        <w:ind w:left="782" w:firstLine="0"/>
        <w:jc w:val="left"/>
      </w:pPr>
      <w:r>
        <w:rPr>
          <w:i/>
        </w:rPr>
        <w:t xml:space="preserve"> </w:t>
      </w:r>
    </w:p>
    <w:p w14:paraId="0284B3D7">
      <w:pPr>
        <w:spacing w:after="23" w:line="259" w:lineRule="auto"/>
        <w:ind w:left="777"/>
        <w:jc w:val="left"/>
      </w:pPr>
      <w:r>
        <w:rPr>
          <w:i/>
        </w:rPr>
        <w:t xml:space="preserve">Личностные:  </w:t>
      </w:r>
    </w:p>
    <w:p w14:paraId="1523AE94">
      <w:pPr>
        <w:numPr>
          <w:ilvl w:val="0"/>
          <w:numId w:val="5"/>
        </w:numPr>
        <w:spacing w:after="34"/>
        <w:ind w:right="1" w:firstLine="566"/>
      </w:pPr>
      <w:r>
        <w:t xml:space="preserve">ответственность за принятые решения, самовоспитание и самореализация умений и навыков; </w:t>
      </w:r>
    </w:p>
    <w:p w14:paraId="56D05687">
      <w:pPr>
        <w:numPr>
          <w:ilvl w:val="0"/>
          <w:numId w:val="5"/>
        </w:numPr>
        <w:ind w:right="1" w:firstLine="566"/>
      </w:pPr>
      <w:r>
        <w:t xml:space="preserve">умение работать в группе, выполнять общие задачи, быть терпимыми к чужому мнению, позиции, проявляют доброжелательные отношения друг другу, умеют слушать и слышать другого, проявляют такт и уважение к окружающим. </w:t>
      </w:r>
    </w:p>
    <w:p w14:paraId="2BE67464">
      <w:pPr>
        <w:spacing w:after="21" w:line="259" w:lineRule="auto"/>
        <w:ind w:left="782" w:firstLine="0"/>
        <w:jc w:val="left"/>
      </w:pPr>
      <w:r>
        <w:rPr>
          <w:i/>
        </w:rPr>
        <w:t xml:space="preserve"> </w:t>
      </w:r>
    </w:p>
    <w:p w14:paraId="7267F0E1">
      <w:pPr>
        <w:spacing w:after="23" w:line="259" w:lineRule="auto"/>
        <w:ind w:left="777"/>
        <w:jc w:val="left"/>
      </w:pPr>
      <w:r>
        <w:rPr>
          <w:i/>
        </w:rPr>
        <w:t xml:space="preserve">Метапредметные: </w:t>
      </w:r>
    </w:p>
    <w:p w14:paraId="25953A6D">
      <w:pPr>
        <w:spacing w:after="33"/>
        <w:ind w:left="777" w:right="1845"/>
        <w:jc w:val="left"/>
      </w:pPr>
      <w:r>
        <w:rPr>
          <w:u w:val="single" w:color="000000"/>
        </w:rPr>
        <w:t>регулятивные универсальные учебные действия:</w:t>
      </w:r>
      <w:r>
        <w:t xml:space="preserve"> </w:t>
      </w:r>
    </w:p>
    <w:p w14:paraId="0A7C697E">
      <w:pPr>
        <w:numPr>
          <w:ilvl w:val="0"/>
          <w:numId w:val="5"/>
        </w:numPr>
        <w:spacing w:after="37"/>
        <w:ind w:right="1" w:firstLine="566"/>
      </w:pPr>
      <w:r>
        <w:t xml:space="preserve">формирование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 </w:t>
      </w:r>
    </w:p>
    <w:p w14:paraId="77F137F3">
      <w:pPr>
        <w:numPr>
          <w:ilvl w:val="0"/>
          <w:numId w:val="5"/>
        </w:numPr>
        <w:spacing w:after="33"/>
        <w:ind w:right="1" w:firstLine="566"/>
      </w:pPr>
      <w:r>
        <w:t xml:space="preserve">формирование способности к проектированию. </w:t>
      </w:r>
      <w:r>
        <w:rPr>
          <w:u w:val="single" w:color="000000"/>
        </w:rPr>
        <w:t>коммуникативные универсальные учебные действия:</w:t>
      </w:r>
      <w:r>
        <w:t xml:space="preserve"> </w:t>
      </w:r>
    </w:p>
    <w:p w14:paraId="27FB9C63">
      <w:pPr>
        <w:numPr>
          <w:ilvl w:val="0"/>
          <w:numId w:val="5"/>
        </w:numPr>
        <w:ind w:right="1" w:firstLine="566"/>
      </w:pPr>
      <w:r>
        <w:t xml:space="preserve">формирование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 </w:t>
      </w:r>
    </w:p>
    <w:p w14:paraId="7016D8BE">
      <w:pPr>
        <w:numPr>
          <w:ilvl w:val="0"/>
          <w:numId w:val="5"/>
        </w:numPr>
        <w:spacing w:after="35"/>
        <w:ind w:right="1" w:firstLine="566"/>
      </w:pPr>
      <w:r>
        <w:t xml:space="preserve">практическое освоение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 </w:t>
      </w:r>
    </w:p>
    <w:p w14:paraId="2C51643F">
      <w:pPr>
        <w:numPr>
          <w:ilvl w:val="0"/>
          <w:numId w:val="5"/>
        </w:numPr>
        <w:ind w:right="1" w:firstLine="566"/>
      </w:pPr>
      <w:r>
        <w:t xml:space="preserve">развитие речевой деятельности, приобретению опыта использования речевых средств   регуляции умственной деятельности, приобретению опыта регуляции собственного речевого поведения как основы коммуникативной компетентности. </w:t>
      </w:r>
    </w:p>
    <w:p w14:paraId="69954E6D">
      <w:pPr>
        <w:spacing w:after="33"/>
        <w:ind w:left="777" w:right="1845"/>
        <w:jc w:val="left"/>
      </w:pPr>
      <w:r>
        <w:rPr>
          <w:u w:val="single" w:color="000000"/>
        </w:rPr>
        <w:t>познавательные универсальные учебные действия:</w:t>
      </w:r>
      <w:r>
        <w:t xml:space="preserve"> </w:t>
      </w:r>
    </w:p>
    <w:p w14:paraId="154515CC">
      <w:pPr>
        <w:numPr>
          <w:ilvl w:val="0"/>
          <w:numId w:val="5"/>
        </w:numPr>
        <w:spacing w:after="30"/>
        <w:ind w:right="1" w:firstLine="566"/>
      </w:pPr>
      <w:r>
        <w:t xml:space="preserve">практическое освоение обучающимися основ проектно-исследовательской деятельности; </w:t>
      </w:r>
    </w:p>
    <w:p w14:paraId="1535E642">
      <w:pPr>
        <w:numPr>
          <w:ilvl w:val="0"/>
          <w:numId w:val="5"/>
        </w:numPr>
        <w:ind w:right="1" w:firstLine="566"/>
      </w:pPr>
      <w:r>
        <w:t xml:space="preserve">развитие стратегий смыслового чтения и работе с информацией; </w:t>
      </w:r>
    </w:p>
    <w:p w14:paraId="7572D958">
      <w:pPr>
        <w:numPr>
          <w:ilvl w:val="0"/>
          <w:numId w:val="5"/>
        </w:numPr>
        <w:ind w:right="1" w:firstLine="566"/>
      </w:pPr>
      <w:r>
        <w:t xml:space="preserve">практическое освоение методов познания, используемых в различных областях знания и сферах культуры, соответствующего им инструментария и понятийного аппарата, регулярному обращению в учебном процессе к использованию общеучебных умений, знаково-символических средств, широкого спектра логических действий и операций. </w:t>
      </w:r>
    </w:p>
    <w:p w14:paraId="61CDF318">
      <w:pPr>
        <w:spacing w:after="21" w:line="259" w:lineRule="auto"/>
        <w:ind w:left="936" w:firstLine="0"/>
        <w:jc w:val="left"/>
      </w:pPr>
      <w:r>
        <w:rPr>
          <w:i/>
        </w:rPr>
        <w:t xml:space="preserve"> </w:t>
      </w:r>
    </w:p>
    <w:p w14:paraId="26A11885">
      <w:pPr>
        <w:spacing w:after="23" w:line="259" w:lineRule="auto"/>
        <w:ind w:left="946"/>
        <w:jc w:val="left"/>
      </w:pPr>
      <w:r>
        <w:rPr>
          <w:i/>
        </w:rPr>
        <w:t xml:space="preserve">Предметные: </w:t>
      </w:r>
    </w:p>
    <w:p w14:paraId="78B399F2">
      <w:pPr>
        <w:spacing w:after="36"/>
        <w:ind w:left="792" w:right="1"/>
      </w:pPr>
      <w:r>
        <w:t xml:space="preserve">В результате обучающиеся </w:t>
      </w:r>
      <w:r>
        <w:rPr>
          <w:b/>
        </w:rPr>
        <w:t>должны знать:</w:t>
      </w:r>
      <w:r>
        <w:t xml:space="preserve"> </w:t>
      </w:r>
    </w:p>
    <w:p w14:paraId="2B34C98C">
      <w:pPr>
        <w:numPr>
          <w:ilvl w:val="0"/>
          <w:numId w:val="5"/>
        </w:numPr>
        <w:ind w:right="1" w:firstLine="566"/>
      </w:pPr>
      <w:r>
        <w:t xml:space="preserve">название страны, региона, где живет учащийся, родного города; </w:t>
      </w:r>
    </w:p>
    <w:p w14:paraId="29E87745">
      <w:pPr>
        <w:numPr>
          <w:ilvl w:val="0"/>
          <w:numId w:val="5"/>
        </w:numPr>
        <w:ind w:right="1" w:firstLine="566"/>
      </w:pPr>
      <w:r>
        <w:t xml:space="preserve">символику страны, области, города, школы; </w:t>
      </w:r>
    </w:p>
    <w:p w14:paraId="21533B9D">
      <w:pPr>
        <w:numPr>
          <w:ilvl w:val="0"/>
          <w:numId w:val="5"/>
        </w:numPr>
        <w:ind w:right="1" w:firstLine="566"/>
      </w:pPr>
      <w:r>
        <w:t xml:space="preserve">государственные праздники и Дни воинской Славы ВС РФ; </w:t>
      </w:r>
    </w:p>
    <w:p w14:paraId="2E66954C">
      <w:pPr>
        <w:numPr>
          <w:ilvl w:val="0"/>
          <w:numId w:val="5"/>
        </w:numPr>
        <w:ind w:right="1" w:firstLine="566"/>
      </w:pPr>
      <w:r>
        <w:t xml:space="preserve">имена великих полководцев и названия Городов-героев; </w:t>
      </w:r>
    </w:p>
    <w:p w14:paraId="476B6362">
      <w:pPr>
        <w:numPr>
          <w:ilvl w:val="0"/>
          <w:numId w:val="5"/>
        </w:numPr>
        <w:ind w:right="1" w:firstLine="566"/>
      </w:pPr>
      <w:r>
        <w:t xml:space="preserve">ордена и медали, знаки доблести и отличия ВС РФ; </w:t>
      </w:r>
    </w:p>
    <w:p w14:paraId="3E9EBB72">
      <w:pPr>
        <w:numPr>
          <w:ilvl w:val="0"/>
          <w:numId w:val="5"/>
        </w:numPr>
        <w:ind w:right="1" w:firstLine="566"/>
      </w:pPr>
      <w:r>
        <w:t xml:space="preserve">основы оказания первой медицинской помощи; </w:t>
      </w:r>
    </w:p>
    <w:p w14:paraId="3983C321">
      <w:pPr>
        <w:numPr>
          <w:ilvl w:val="0"/>
          <w:numId w:val="5"/>
        </w:numPr>
        <w:ind w:right="1" w:firstLine="566"/>
      </w:pPr>
      <w:r>
        <w:t xml:space="preserve">средства индивидуальной защиты и область их применения; </w:t>
      </w:r>
    </w:p>
    <w:p w14:paraId="07545ED0">
      <w:pPr>
        <w:numPr>
          <w:ilvl w:val="0"/>
          <w:numId w:val="5"/>
        </w:numPr>
        <w:ind w:right="1" w:firstLine="566"/>
      </w:pPr>
      <w:r>
        <w:t xml:space="preserve">основы автономного существования человека; </w:t>
      </w:r>
    </w:p>
    <w:p w14:paraId="4F614EC6">
      <w:pPr>
        <w:numPr>
          <w:ilvl w:val="0"/>
          <w:numId w:val="5"/>
        </w:numPr>
        <w:spacing w:after="35" w:line="265" w:lineRule="auto"/>
        <w:ind w:right="1" w:firstLine="566"/>
      </w:pPr>
      <w:r>
        <w:t xml:space="preserve">правила безопасного обращения со стрелковым оружием; </w:t>
      </w:r>
      <w:r>
        <w:rPr>
          <w:rFonts w:ascii="Segoe UI Symbol" w:hAnsi="Segoe UI Symbol" w:eastAsia="Segoe UI Symbol" w:cs="Segoe UI Symbol"/>
        </w:rPr>
        <w:t></w:t>
      </w:r>
      <w:r>
        <w:rPr>
          <w:rFonts w:ascii="Arial" w:hAnsi="Arial" w:eastAsia="Arial" w:cs="Arial"/>
        </w:rPr>
        <w:t xml:space="preserve"> </w:t>
      </w:r>
      <w:r>
        <w:t xml:space="preserve">сигналы гражданской обороны и порядок действия по ним </w:t>
      </w:r>
      <w:r>
        <w:rPr>
          <w:b/>
        </w:rPr>
        <w:t xml:space="preserve">должны уметь: </w:t>
      </w:r>
    </w:p>
    <w:p w14:paraId="31A3E6D0">
      <w:pPr>
        <w:numPr>
          <w:ilvl w:val="0"/>
          <w:numId w:val="5"/>
        </w:numPr>
        <w:ind w:right="1" w:firstLine="566"/>
      </w:pPr>
      <w:r>
        <w:t xml:space="preserve">описывать изученные события истории Отечества; </w:t>
      </w:r>
    </w:p>
    <w:p w14:paraId="6E3F6AE9">
      <w:pPr>
        <w:numPr>
          <w:ilvl w:val="0"/>
          <w:numId w:val="5"/>
        </w:numPr>
        <w:ind w:right="1" w:firstLine="566"/>
      </w:pPr>
      <w:r>
        <w:t xml:space="preserve">оценивать поступки других с позиции добра и зла; </w:t>
      </w:r>
    </w:p>
    <w:p w14:paraId="6F892145">
      <w:pPr>
        <w:numPr>
          <w:ilvl w:val="0"/>
          <w:numId w:val="5"/>
        </w:numPr>
        <w:ind w:right="1" w:firstLine="566"/>
      </w:pPr>
      <w:r>
        <w:t xml:space="preserve">уважительно относиться к своему дому, семье, истории русского народа; </w:t>
      </w:r>
    </w:p>
    <w:p w14:paraId="44B42C54">
      <w:pPr>
        <w:numPr>
          <w:ilvl w:val="0"/>
          <w:numId w:val="5"/>
        </w:numPr>
        <w:ind w:right="1" w:firstLine="566"/>
      </w:pPr>
      <w:r>
        <w:t xml:space="preserve">правильно использовать средства индивидуальной защиты; </w:t>
      </w:r>
    </w:p>
    <w:p w14:paraId="358223B9">
      <w:pPr>
        <w:numPr>
          <w:ilvl w:val="0"/>
          <w:numId w:val="5"/>
        </w:numPr>
        <w:ind w:right="1" w:firstLine="566"/>
      </w:pPr>
      <w:r>
        <w:t xml:space="preserve">оказывать первую медицинскую помощь; </w:t>
      </w:r>
    </w:p>
    <w:p w14:paraId="21E14872">
      <w:pPr>
        <w:numPr>
          <w:ilvl w:val="0"/>
          <w:numId w:val="5"/>
        </w:numPr>
        <w:ind w:right="1" w:firstLine="566"/>
      </w:pPr>
      <w:r>
        <w:t xml:space="preserve">выполнять команды управления строем; </w:t>
      </w:r>
    </w:p>
    <w:p w14:paraId="66B590C6">
      <w:pPr>
        <w:numPr>
          <w:ilvl w:val="0"/>
          <w:numId w:val="5"/>
        </w:numPr>
        <w:ind w:right="1" w:firstLine="566"/>
      </w:pPr>
      <w:r>
        <w:t xml:space="preserve">использовать навыки стрельбы из стрелкового оружия; </w:t>
      </w:r>
    </w:p>
    <w:p w14:paraId="7DD858F2">
      <w:pPr>
        <w:numPr>
          <w:ilvl w:val="0"/>
          <w:numId w:val="5"/>
        </w:numPr>
        <w:ind w:right="1" w:firstLine="566"/>
      </w:pPr>
      <w:r>
        <w:t xml:space="preserve">поступать сообразно полученным знаниям в реальных жизненных ситуациях. </w:t>
      </w:r>
    </w:p>
    <w:p w14:paraId="109DB338">
      <w:pPr>
        <w:spacing w:after="0" w:line="259" w:lineRule="auto"/>
        <w:ind w:left="782" w:firstLine="0"/>
        <w:jc w:val="left"/>
      </w:pPr>
      <w:r>
        <w:t xml:space="preserve"> </w:t>
      </w:r>
    </w:p>
    <w:p w14:paraId="33415C64">
      <w:pPr>
        <w:ind w:left="201" w:right="1" w:firstLine="566"/>
      </w:pPr>
      <w:r>
        <w:rPr>
          <w:b/>
        </w:rPr>
        <w:t xml:space="preserve">Формы аттестации и контроля. </w:t>
      </w:r>
      <w:r>
        <w:t xml:space="preserve">Программой предусмотрены зачетные занятия приобретенных практических навыков и умений, а также защита проекта. </w:t>
      </w:r>
    </w:p>
    <w:p w14:paraId="05F2659F">
      <w:pPr>
        <w:ind w:left="201" w:right="1" w:firstLine="566"/>
      </w:pPr>
      <w:r>
        <w:rPr>
          <w:b/>
        </w:rPr>
        <w:t xml:space="preserve">Кадровое обеспечение программы. </w:t>
      </w:r>
      <w:r>
        <w:t xml:space="preserve">Реализацию программы обеспечивает педагог дополнительного образования, обладающий не только профессиональными знаниями, но и компетенциями в организации и ведении образовательной деятельности военнопатриотического направления. </w:t>
      </w:r>
    </w:p>
    <w:p w14:paraId="0EB2CB15">
      <w:pPr>
        <w:ind w:left="201" w:right="1" w:firstLine="566"/>
      </w:pPr>
      <w:r>
        <w:t xml:space="preserve">Для решения задач программы важны практико-прикладные мероприятия: тренинги, соревнования, викторины, участие в форумах и фестивалях ВВПОД «Юнармия» регионального и федерального уровня, встречи с ветеранами войн, людьми военных профессий, организация посильной практической деятельности.  </w:t>
      </w:r>
    </w:p>
    <w:p w14:paraId="0BE34306">
      <w:pPr>
        <w:ind w:left="201" w:right="1" w:firstLine="566"/>
      </w:pPr>
      <w:r>
        <w:t xml:space="preserve">В качестве дидактического материала могут быть использованы наборы плакатов с символами страны, региона, города, школы; портреты участников Великой Отечественной войны, великих полководцев; наборы открыток городов-героев; репродукции картин и фотоальбомы. Целесообразно использование ИКТ и ресурсов Интернета. </w:t>
      </w:r>
    </w:p>
    <w:p w14:paraId="5E84F662">
      <w:pPr>
        <w:spacing w:after="0" w:line="259" w:lineRule="auto"/>
        <w:ind w:left="279" w:firstLine="0"/>
        <w:jc w:val="center"/>
      </w:pPr>
      <w:r>
        <w:rPr>
          <w:sz w:val="28"/>
        </w:rPr>
        <w:t xml:space="preserve"> </w:t>
      </w:r>
    </w:p>
    <w:p w14:paraId="6C22901B">
      <w:pPr>
        <w:pStyle w:val="2"/>
        <w:spacing w:after="0"/>
        <w:ind w:left="1489" w:right="202" w:hanging="720"/>
        <w:jc w:val="center"/>
      </w:pPr>
      <w:r>
        <w:t xml:space="preserve">УЧЕБНЫЙ ПЛАН  </w:t>
      </w:r>
    </w:p>
    <w:p w14:paraId="581D5A9F">
      <w:pPr>
        <w:ind w:left="201" w:right="1" w:firstLine="566"/>
      </w:pPr>
      <w:r>
        <w:t xml:space="preserve">Дополнительная общеразвивающая модульная программа «Юнармия» рассчитана на 36 часов (1 раз в неделю по 1 академическому часу) и состоит из 6 модулей: «Историкопатриотический» –  13 часов, «Гражданская оборона» – 4 часа, «Безопасность жизнедеятельности» – 3 часа, «Огневая подготовка» – 4 часа, «Основы управления подразделением» – 5 часов, «Основы первой медицинской помощи» – 4 часа. Завершение программы – военно-спортивная игра «Гренадёр школы». </w:t>
      </w:r>
    </w:p>
    <w:p w14:paraId="75E25317">
      <w:pPr>
        <w:spacing w:after="0" w:line="259" w:lineRule="auto"/>
        <w:ind w:left="1296" w:firstLine="0"/>
        <w:jc w:val="left"/>
      </w:pPr>
      <w:r>
        <w:rPr>
          <w:color w:val="FF0000"/>
        </w:rPr>
        <w:t xml:space="preserve"> </w:t>
      </w:r>
    </w:p>
    <w:tbl>
      <w:tblPr>
        <w:tblStyle w:val="10"/>
        <w:tblW w:w="9417" w:type="dxa"/>
        <w:tblInd w:w="216" w:type="dxa"/>
        <w:tblLayout w:type="autofit"/>
        <w:tblCellMar>
          <w:top w:w="6" w:type="dxa"/>
          <w:left w:w="108" w:type="dxa"/>
          <w:bottom w:w="0" w:type="dxa"/>
          <w:right w:w="50" w:type="dxa"/>
        </w:tblCellMar>
      </w:tblPr>
      <w:tblGrid>
        <w:gridCol w:w="708"/>
        <w:gridCol w:w="4256"/>
        <w:gridCol w:w="991"/>
        <w:gridCol w:w="1251"/>
        <w:gridCol w:w="876"/>
        <w:gridCol w:w="1335"/>
      </w:tblGrid>
      <w:tr w14:paraId="77038F48">
        <w:tblPrEx>
          <w:tblCellMar>
            <w:top w:w="6" w:type="dxa"/>
            <w:left w:w="108" w:type="dxa"/>
            <w:bottom w:w="0" w:type="dxa"/>
            <w:right w:w="50" w:type="dxa"/>
          </w:tblCellMar>
        </w:tblPrEx>
        <w:trPr>
          <w:trHeight w:val="423" w:hRule="atLeast"/>
        </w:trPr>
        <w:tc>
          <w:tcPr>
            <w:tcW w:w="708" w:type="dxa"/>
            <w:vMerge w:val="restart"/>
            <w:tcBorders>
              <w:top w:val="single" w:color="000000" w:sz="4" w:space="0"/>
              <w:left w:val="single" w:color="000000" w:sz="4" w:space="0"/>
              <w:bottom w:val="single" w:color="000000" w:sz="4" w:space="0"/>
              <w:right w:val="single" w:color="000000" w:sz="4" w:space="0"/>
            </w:tcBorders>
            <w:vAlign w:val="center"/>
          </w:tcPr>
          <w:p w14:paraId="35ADB4C2">
            <w:pPr>
              <w:spacing w:after="16" w:line="259" w:lineRule="auto"/>
              <w:ind w:left="139" w:firstLine="0"/>
              <w:jc w:val="left"/>
            </w:pPr>
            <w:r>
              <w:rPr>
                <w:sz w:val="22"/>
              </w:rPr>
              <w:t xml:space="preserve">№ </w:t>
            </w:r>
          </w:p>
          <w:p w14:paraId="6802A1C3">
            <w:pPr>
              <w:spacing w:after="0" w:line="259" w:lineRule="auto"/>
              <w:ind w:left="0" w:right="60" w:firstLine="0"/>
              <w:jc w:val="center"/>
            </w:pPr>
            <w:r>
              <w:rPr>
                <w:sz w:val="22"/>
              </w:rPr>
              <w:t xml:space="preserve">п/п </w:t>
            </w:r>
          </w:p>
        </w:tc>
        <w:tc>
          <w:tcPr>
            <w:tcW w:w="4256" w:type="dxa"/>
            <w:vMerge w:val="restart"/>
            <w:tcBorders>
              <w:top w:val="single" w:color="000000" w:sz="4" w:space="0"/>
              <w:left w:val="single" w:color="000000" w:sz="4" w:space="0"/>
              <w:bottom w:val="single" w:color="000000" w:sz="4" w:space="0"/>
              <w:right w:val="single" w:color="000000" w:sz="4" w:space="0"/>
            </w:tcBorders>
            <w:vAlign w:val="center"/>
          </w:tcPr>
          <w:p w14:paraId="60FC0CD2">
            <w:pPr>
              <w:spacing w:after="0" w:line="259" w:lineRule="auto"/>
              <w:ind w:left="0" w:right="59" w:firstLine="0"/>
              <w:jc w:val="center"/>
            </w:pPr>
            <w:r>
              <w:rPr>
                <w:sz w:val="22"/>
              </w:rPr>
              <w:t xml:space="preserve">Название раздела, темы </w:t>
            </w:r>
          </w:p>
        </w:tc>
        <w:tc>
          <w:tcPr>
            <w:tcW w:w="3118" w:type="dxa"/>
            <w:gridSpan w:val="3"/>
            <w:tcBorders>
              <w:top w:val="single" w:color="000000" w:sz="4" w:space="0"/>
              <w:left w:val="single" w:color="000000" w:sz="4" w:space="0"/>
              <w:bottom w:val="single" w:color="000000" w:sz="4" w:space="0"/>
              <w:right w:val="single" w:color="000000" w:sz="4" w:space="0"/>
            </w:tcBorders>
          </w:tcPr>
          <w:p w14:paraId="2C011DBF">
            <w:pPr>
              <w:spacing w:after="0" w:line="259" w:lineRule="auto"/>
              <w:ind w:left="0" w:right="65" w:firstLine="0"/>
              <w:jc w:val="center"/>
            </w:pPr>
            <w:r>
              <w:t xml:space="preserve">Количество часов </w:t>
            </w:r>
          </w:p>
        </w:tc>
        <w:tc>
          <w:tcPr>
            <w:tcW w:w="1334" w:type="dxa"/>
            <w:vMerge w:val="restart"/>
            <w:tcBorders>
              <w:top w:val="single" w:color="000000" w:sz="4" w:space="0"/>
              <w:left w:val="single" w:color="000000" w:sz="4" w:space="0"/>
              <w:bottom w:val="single" w:color="000000" w:sz="4" w:space="0"/>
              <w:right w:val="single" w:color="000000" w:sz="4" w:space="0"/>
            </w:tcBorders>
          </w:tcPr>
          <w:p w14:paraId="789903C0">
            <w:pPr>
              <w:spacing w:after="0" w:line="259" w:lineRule="auto"/>
              <w:ind w:left="0" w:right="60" w:firstLine="0"/>
              <w:jc w:val="center"/>
            </w:pPr>
            <w:r>
              <w:rPr>
                <w:sz w:val="22"/>
              </w:rPr>
              <w:t xml:space="preserve">Формы </w:t>
            </w:r>
          </w:p>
          <w:p w14:paraId="45551B94">
            <w:pPr>
              <w:spacing w:after="0" w:line="259" w:lineRule="auto"/>
              <w:ind w:left="0" w:firstLine="0"/>
              <w:jc w:val="center"/>
            </w:pPr>
            <w:r>
              <w:rPr>
                <w:sz w:val="22"/>
              </w:rPr>
              <w:t xml:space="preserve">аттестации, контроля </w:t>
            </w:r>
          </w:p>
        </w:tc>
      </w:tr>
      <w:tr w14:paraId="48AB6965">
        <w:tblPrEx>
          <w:tblCellMar>
            <w:top w:w="6" w:type="dxa"/>
            <w:left w:w="108" w:type="dxa"/>
            <w:bottom w:w="0" w:type="dxa"/>
            <w:right w:w="50" w:type="dxa"/>
          </w:tblCellMar>
        </w:tblPrEx>
        <w:trPr>
          <w:trHeight w:val="346" w:hRule="atLeast"/>
        </w:trPr>
        <w:tc>
          <w:tcPr>
            <w:tcW w:w="0" w:type="auto"/>
            <w:vMerge w:val="continue"/>
            <w:tcBorders>
              <w:top w:val="nil"/>
              <w:left w:val="single" w:color="000000" w:sz="4" w:space="0"/>
              <w:bottom w:val="single" w:color="000000" w:sz="4" w:space="0"/>
              <w:right w:val="single" w:color="000000" w:sz="4" w:space="0"/>
            </w:tcBorders>
          </w:tcPr>
          <w:p w14:paraId="7BE960B2">
            <w:pPr>
              <w:spacing w:after="160" w:line="259" w:lineRule="auto"/>
              <w:ind w:left="0" w:firstLine="0"/>
              <w:jc w:val="left"/>
            </w:pPr>
          </w:p>
        </w:tc>
        <w:tc>
          <w:tcPr>
            <w:tcW w:w="0" w:type="auto"/>
            <w:vMerge w:val="continue"/>
            <w:tcBorders>
              <w:top w:val="nil"/>
              <w:left w:val="single" w:color="000000" w:sz="4" w:space="0"/>
              <w:bottom w:val="single" w:color="000000" w:sz="4" w:space="0"/>
              <w:right w:val="single" w:color="000000" w:sz="4" w:space="0"/>
            </w:tcBorders>
          </w:tcPr>
          <w:p w14:paraId="75EB595C">
            <w:pPr>
              <w:spacing w:after="160" w:line="259" w:lineRule="auto"/>
              <w:ind w:left="0" w:firstLine="0"/>
              <w:jc w:val="left"/>
            </w:pPr>
          </w:p>
        </w:tc>
        <w:tc>
          <w:tcPr>
            <w:tcW w:w="991" w:type="dxa"/>
            <w:tcBorders>
              <w:top w:val="single" w:color="000000" w:sz="4" w:space="0"/>
              <w:left w:val="single" w:color="000000" w:sz="4" w:space="0"/>
              <w:bottom w:val="single" w:color="000000" w:sz="4" w:space="0"/>
              <w:right w:val="single" w:color="000000" w:sz="4" w:space="0"/>
            </w:tcBorders>
          </w:tcPr>
          <w:p w14:paraId="589D4767">
            <w:pPr>
              <w:spacing w:after="0" w:line="259" w:lineRule="auto"/>
              <w:ind w:left="50" w:firstLine="0"/>
              <w:jc w:val="left"/>
            </w:pPr>
            <w:r>
              <w:rPr>
                <w:sz w:val="22"/>
              </w:rPr>
              <w:t xml:space="preserve">Теория  </w:t>
            </w:r>
          </w:p>
        </w:tc>
        <w:tc>
          <w:tcPr>
            <w:tcW w:w="1251" w:type="dxa"/>
            <w:tcBorders>
              <w:top w:val="single" w:color="000000" w:sz="4" w:space="0"/>
              <w:left w:val="single" w:color="000000" w:sz="4" w:space="0"/>
              <w:bottom w:val="single" w:color="000000" w:sz="4" w:space="0"/>
              <w:right w:val="single" w:color="000000" w:sz="4" w:space="0"/>
            </w:tcBorders>
          </w:tcPr>
          <w:p w14:paraId="414C62E3">
            <w:pPr>
              <w:spacing w:after="0" w:line="259" w:lineRule="auto"/>
              <w:ind w:left="70" w:firstLine="0"/>
              <w:jc w:val="left"/>
            </w:pPr>
            <w:r>
              <w:rPr>
                <w:sz w:val="22"/>
              </w:rPr>
              <w:t xml:space="preserve">Практика </w:t>
            </w:r>
          </w:p>
        </w:tc>
        <w:tc>
          <w:tcPr>
            <w:tcW w:w="876" w:type="dxa"/>
            <w:tcBorders>
              <w:top w:val="single" w:color="000000" w:sz="4" w:space="0"/>
              <w:left w:val="single" w:color="000000" w:sz="4" w:space="0"/>
              <w:bottom w:val="single" w:color="000000" w:sz="4" w:space="0"/>
              <w:right w:val="single" w:color="000000" w:sz="4" w:space="0"/>
            </w:tcBorders>
          </w:tcPr>
          <w:p w14:paraId="375F5581">
            <w:pPr>
              <w:spacing w:after="0" w:line="259" w:lineRule="auto"/>
              <w:ind w:left="55" w:firstLine="0"/>
              <w:jc w:val="left"/>
            </w:pPr>
            <w:r>
              <w:rPr>
                <w:sz w:val="22"/>
              </w:rPr>
              <w:t xml:space="preserve">Всего </w:t>
            </w:r>
          </w:p>
        </w:tc>
        <w:tc>
          <w:tcPr>
            <w:tcW w:w="0" w:type="auto"/>
            <w:vMerge w:val="continue"/>
            <w:tcBorders>
              <w:top w:val="nil"/>
              <w:left w:val="single" w:color="000000" w:sz="4" w:space="0"/>
              <w:bottom w:val="single" w:color="000000" w:sz="4" w:space="0"/>
              <w:right w:val="single" w:color="000000" w:sz="4" w:space="0"/>
            </w:tcBorders>
          </w:tcPr>
          <w:p w14:paraId="4CCD01CD">
            <w:pPr>
              <w:spacing w:after="160" w:line="259" w:lineRule="auto"/>
              <w:ind w:left="0" w:firstLine="0"/>
              <w:jc w:val="left"/>
            </w:pPr>
          </w:p>
        </w:tc>
      </w:tr>
      <w:tr w14:paraId="40B9D634">
        <w:tblPrEx>
          <w:tblCellMar>
            <w:top w:w="6" w:type="dxa"/>
            <w:left w:w="108" w:type="dxa"/>
            <w:bottom w:w="0" w:type="dxa"/>
            <w:right w:w="50" w:type="dxa"/>
          </w:tblCellMar>
        </w:tblPrEx>
        <w:trPr>
          <w:trHeight w:val="331" w:hRule="atLeast"/>
        </w:trPr>
        <w:tc>
          <w:tcPr>
            <w:tcW w:w="9417" w:type="dxa"/>
            <w:gridSpan w:val="6"/>
            <w:tcBorders>
              <w:top w:val="single" w:color="000000" w:sz="4" w:space="0"/>
              <w:left w:val="single" w:color="000000" w:sz="4" w:space="0"/>
              <w:bottom w:val="single" w:color="000000" w:sz="4" w:space="0"/>
              <w:right w:val="single" w:color="000000" w:sz="4" w:space="0"/>
            </w:tcBorders>
          </w:tcPr>
          <w:p w14:paraId="4E355AE3">
            <w:pPr>
              <w:spacing w:after="0" w:line="259" w:lineRule="auto"/>
              <w:ind w:left="0" w:right="57" w:firstLine="0"/>
              <w:jc w:val="center"/>
            </w:pPr>
            <w:r>
              <w:rPr>
                <w:b/>
              </w:rPr>
              <w:t xml:space="preserve">МОДУЛЬ №1. ИСТОРИКО-ПАТРИОТИЧЕСКИЙ – </w:t>
            </w:r>
            <w:r>
              <w:rPr>
                <w:b/>
                <w:sz w:val="28"/>
              </w:rPr>
              <w:t>13 часов</w:t>
            </w:r>
            <w:r>
              <w:rPr>
                <w:sz w:val="28"/>
              </w:rPr>
              <w:t xml:space="preserve"> </w:t>
            </w:r>
          </w:p>
        </w:tc>
      </w:tr>
      <w:tr w14:paraId="79911EF8">
        <w:tblPrEx>
          <w:tblCellMar>
            <w:top w:w="6" w:type="dxa"/>
            <w:left w:w="108" w:type="dxa"/>
            <w:bottom w:w="0" w:type="dxa"/>
            <w:right w:w="50" w:type="dxa"/>
          </w:tblCellMar>
        </w:tblPrEx>
        <w:trPr>
          <w:trHeight w:val="1390" w:hRule="atLeast"/>
        </w:trPr>
        <w:tc>
          <w:tcPr>
            <w:tcW w:w="708" w:type="dxa"/>
            <w:tcBorders>
              <w:top w:val="single" w:color="000000" w:sz="4" w:space="0"/>
              <w:left w:val="single" w:color="000000" w:sz="4" w:space="0"/>
              <w:bottom w:val="single" w:color="000000" w:sz="4" w:space="0"/>
              <w:right w:val="single" w:color="000000" w:sz="4" w:space="0"/>
            </w:tcBorders>
          </w:tcPr>
          <w:p w14:paraId="36FD8D4F">
            <w:pPr>
              <w:spacing w:after="0" w:line="259" w:lineRule="auto"/>
              <w:ind w:left="0" w:firstLine="0"/>
              <w:jc w:val="left"/>
            </w:pPr>
            <w:r>
              <w:t>1.</w:t>
            </w:r>
            <w:r>
              <w:rPr>
                <w:rFonts w:ascii="Arial" w:hAnsi="Arial" w:eastAsia="Arial" w:cs="Arial"/>
              </w:rPr>
              <w:t xml:space="preserve"> </w:t>
            </w:r>
          </w:p>
        </w:tc>
        <w:tc>
          <w:tcPr>
            <w:tcW w:w="4256" w:type="dxa"/>
            <w:tcBorders>
              <w:top w:val="single" w:color="000000" w:sz="4" w:space="0"/>
              <w:left w:val="single" w:color="000000" w:sz="4" w:space="0"/>
              <w:bottom w:val="single" w:color="000000" w:sz="4" w:space="0"/>
              <w:right w:val="single" w:color="000000" w:sz="4" w:space="0"/>
            </w:tcBorders>
          </w:tcPr>
          <w:p w14:paraId="5D0BA739">
            <w:pPr>
              <w:spacing w:after="0" w:line="259" w:lineRule="auto"/>
              <w:ind w:left="0" w:firstLine="0"/>
              <w:jc w:val="left"/>
            </w:pPr>
            <w:r>
              <w:t xml:space="preserve">Россия - Родина моя. Символы государства – герб и флаг. Гимн России. Символика Московской области, Одинцовского района, города Кубинка. </w:t>
            </w:r>
          </w:p>
        </w:tc>
        <w:tc>
          <w:tcPr>
            <w:tcW w:w="991" w:type="dxa"/>
            <w:tcBorders>
              <w:top w:val="single" w:color="000000" w:sz="4" w:space="0"/>
              <w:left w:val="single" w:color="000000" w:sz="4" w:space="0"/>
              <w:bottom w:val="single" w:color="000000" w:sz="4" w:space="0"/>
              <w:right w:val="single" w:color="000000" w:sz="4" w:space="0"/>
            </w:tcBorders>
            <w:vAlign w:val="center"/>
          </w:tcPr>
          <w:p w14:paraId="4F310F78">
            <w:pPr>
              <w:spacing w:after="0" w:line="259" w:lineRule="auto"/>
              <w:ind w:left="0" w:right="59" w:firstLine="0"/>
              <w:jc w:val="center"/>
            </w:pPr>
            <w:r>
              <w:rPr>
                <w:sz w:val="28"/>
              </w:rPr>
              <w:t xml:space="preserve">1 </w:t>
            </w:r>
          </w:p>
        </w:tc>
        <w:tc>
          <w:tcPr>
            <w:tcW w:w="1251" w:type="dxa"/>
            <w:tcBorders>
              <w:top w:val="single" w:color="000000" w:sz="4" w:space="0"/>
              <w:left w:val="single" w:color="000000" w:sz="4" w:space="0"/>
              <w:bottom w:val="single" w:color="000000" w:sz="4" w:space="0"/>
              <w:right w:val="single" w:color="000000" w:sz="4" w:space="0"/>
            </w:tcBorders>
          </w:tcPr>
          <w:p w14:paraId="4C31FDA6">
            <w:pPr>
              <w:spacing w:after="0" w:line="259" w:lineRule="auto"/>
              <w:ind w:left="10" w:firstLine="0"/>
              <w:jc w:val="center"/>
            </w:pPr>
            <w:r>
              <w:rPr>
                <w:sz w:val="28"/>
              </w:rPr>
              <w:t xml:space="preserve"> </w:t>
            </w:r>
          </w:p>
        </w:tc>
        <w:tc>
          <w:tcPr>
            <w:tcW w:w="876" w:type="dxa"/>
            <w:tcBorders>
              <w:top w:val="single" w:color="000000" w:sz="4" w:space="0"/>
              <w:left w:val="single" w:color="000000" w:sz="4" w:space="0"/>
              <w:bottom w:val="single" w:color="000000" w:sz="4" w:space="0"/>
              <w:right w:val="single" w:color="000000" w:sz="4" w:space="0"/>
            </w:tcBorders>
            <w:vAlign w:val="center"/>
          </w:tcPr>
          <w:p w14:paraId="602E9339">
            <w:pPr>
              <w:spacing w:after="0" w:line="259" w:lineRule="auto"/>
              <w:ind w:left="0" w:right="64" w:firstLine="0"/>
              <w:jc w:val="center"/>
            </w:pPr>
            <w:r>
              <w:rPr>
                <w:sz w:val="28"/>
              </w:rPr>
              <w:t xml:space="preserve">1 </w:t>
            </w:r>
          </w:p>
        </w:tc>
        <w:tc>
          <w:tcPr>
            <w:tcW w:w="1334" w:type="dxa"/>
            <w:tcBorders>
              <w:top w:val="single" w:color="000000" w:sz="4" w:space="0"/>
              <w:left w:val="single" w:color="000000" w:sz="4" w:space="0"/>
              <w:bottom w:val="single" w:color="000000" w:sz="4" w:space="0"/>
              <w:right w:val="single" w:color="000000" w:sz="4" w:space="0"/>
            </w:tcBorders>
            <w:vAlign w:val="center"/>
          </w:tcPr>
          <w:p w14:paraId="7645DFCB">
            <w:pPr>
              <w:spacing w:after="0" w:line="259" w:lineRule="auto"/>
              <w:ind w:left="0" w:right="62" w:firstLine="0"/>
              <w:jc w:val="center"/>
            </w:pPr>
            <w:r>
              <w:rPr>
                <w:sz w:val="22"/>
              </w:rPr>
              <w:t xml:space="preserve">Текущий </w:t>
            </w:r>
          </w:p>
        </w:tc>
      </w:tr>
      <w:tr w14:paraId="0F597A44">
        <w:tblPrEx>
          <w:tblCellMar>
            <w:top w:w="6" w:type="dxa"/>
            <w:left w:w="108" w:type="dxa"/>
            <w:bottom w:w="0" w:type="dxa"/>
            <w:right w:w="50" w:type="dxa"/>
          </w:tblCellMar>
        </w:tblPrEx>
        <w:trPr>
          <w:trHeight w:val="838" w:hRule="atLeast"/>
        </w:trPr>
        <w:tc>
          <w:tcPr>
            <w:tcW w:w="708" w:type="dxa"/>
            <w:tcBorders>
              <w:top w:val="single" w:color="000000" w:sz="4" w:space="0"/>
              <w:left w:val="single" w:color="000000" w:sz="4" w:space="0"/>
              <w:bottom w:val="single" w:color="000000" w:sz="4" w:space="0"/>
              <w:right w:val="single" w:color="000000" w:sz="4" w:space="0"/>
            </w:tcBorders>
          </w:tcPr>
          <w:p w14:paraId="109BEDEF">
            <w:pPr>
              <w:spacing w:after="0" w:line="259" w:lineRule="auto"/>
              <w:ind w:left="0" w:firstLine="0"/>
              <w:jc w:val="left"/>
            </w:pPr>
            <w:r>
              <w:t>2.</w:t>
            </w:r>
            <w:r>
              <w:rPr>
                <w:rFonts w:ascii="Arial" w:hAnsi="Arial" w:eastAsia="Arial" w:cs="Arial"/>
              </w:rPr>
              <w:t xml:space="preserve"> </w:t>
            </w:r>
          </w:p>
        </w:tc>
        <w:tc>
          <w:tcPr>
            <w:tcW w:w="4256" w:type="dxa"/>
            <w:tcBorders>
              <w:top w:val="single" w:color="000000" w:sz="4" w:space="0"/>
              <w:left w:val="single" w:color="000000" w:sz="4" w:space="0"/>
              <w:bottom w:val="single" w:color="000000" w:sz="4" w:space="0"/>
              <w:right w:val="single" w:color="000000" w:sz="4" w:space="0"/>
            </w:tcBorders>
          </w:tcPr>
          <w:p w14:paraId="27E115CF">
            <w:pPr>
              <w:spacing w:after="0" w:line="259" w:lineRule="auto"/>
              <w:ind w:left="0" w:firstLine="0"/>
              <w:jc w:val="left"/>
            </w:pPr>
            <w:r>
              <w:t xml:space="preserve">История Вооруженных Сил Российской Федерации. Боевые традиции Вооруженных Сил России. </w:t>
            </w:r>
          </w:p>
        </w:tc>
        <w:tc>
          <w:tcPr>
            <w:tcW w:w="991" w:type="dxa"/>
            <w:tcBorders>
              <w:top w:val="single" w:color="000000" w:sz="4" w:space="0"/>
              <w:left w:val="single" w:color="000000" w:sz="4" w:space="0"/>
              <w:bottom w:val="single" w:color="000000" w:sz="4" w:space="0"/>
              <w:right w:val="single" w:color="000000" w:sz="4" w:space="0"/>
            </w:tcBorders>
            <w:vAlign w:val="center"/>
          </w:tcPr>
          <w:p w14:paraId="39E50822">
            <w:pPr>
              <w:spacing w:after="0" w:line="259" w:lineRule="auto"/>
              <w:ind w:left="0" w:right="59" w:firstLine="0"/>
              <w:jc w:val="center"/>
            </w:pPr>
            <w:r>
              <w:rPr>
                <w:sz w:val="28"/>
              </w:rPr>
              <w:t xml:space="preserve">1 </w:t>
            </w:r>
          </w:p>
        </w:tc>
        <w:tc>
          <w:tcPr>
            <w:tcW w:w="1251" w:type="dxa"/>
            <w:tcBorders>
              <w:top w:val="single" w:color="000000" w:sz="4" w:space="0"/>
              <w:left w:val="single" w:color="000000" w:sz="4" w:space="0"/>
              <w:bottom w:val="single" w:color="000000" w:sz="4" w:space="0"/>
              <w:right w:val="single" w:color="000000" w:sz="4" w:space="0"/>
            </w:tcBorders>
          </w:tcPr>
          <w:p w14:paraId="74F1B22C">
            <w:pPr>
              <w:spacing w:after="0" w:line="259" w:lineRule="auto"/>
              <w:ind w:left="10" w:firstLine="0"/>
              <w:jc w:val="center"/>
            </w:pPr>
            <w:r>
              <w:rPr>
                <w:sz w:val="28"/>
              </w:rPr>
              <w:t xml:space="preserve"> </w:t>
            </w:r>
          </w:p>
        </w:tc>
        <w:tc>
          <w:tcPr>
            <w:tcW w:w="876" w:type="dxa"/>
            <w:tcBorders>
              <w:top w:val="single" w:color="000000" w:sz="4" w:space="0"/>
              <w:left w:val="single" w:color="000000" w:sz="4" w:space="0"/>
              <w:bottom w:val="single" w:color="000000" w:sz="4" w:space="0"/>
              <w:right w:val="single" w:color="000000" w:sz="4" w:space="0"/>
            </w:tcBorders>
            <w:vAlign w:val="center"/>
          </w:tcPr>
          <w:p w14:paraId="089D8761">
            <w:pPr>
              <w:spacing w:after="0" w:line="259" w:lineRule="auto"/>
              <w:ind w:left="0" w:right="64" w:firstLine="0"/>
              <w:jc w:val="center"/>
            </w:pPr>
            <w:r>
              <w:rPr>
                <w:sz w:val="28"/>
              </w:rPr>
              <w:t xml:space="preserve">1 </w:t>
            </w:r>
          </w:p>
        </w:tc>
        <w:tc>
          <w:tcPr>
            <w:tcW w:w="1334" w:type="dxa"/>
            <w:tcBorders>
              <w:top w:val="single" w:color="000000" w:sz="4" w:space="0"/>
              <w:left w:val="single" w:color="000000" w:sz="4" w:space="0"/>
              <w:bottom w:val="single" w:color="000000" w:sz="4" w:space="0"/>
              <w:right w:val="single" w:color="000000" w:sz="4" w:space="0"/>
            </w:tcBorders>
            <w:vAlign w:val="center"/>
          </w:tcPr>
          <w:p w14:paraId="7F891CD2">
            <w:pPr>
              <w:spacing w:after="0" w:line="259" w:lineRule="auto"/>
              <w:ind w:left="0" w:right="62" w:firstLine="0"/>
              <w:jc w:val="center"/>
            </w:pPr>
            <w:r>
              <w:rPr>
                <w:sz w:val="22"/>
              </w:rPr>
              <w:t xml:space="preserve">Текущий </w:t>
            </w:r>
          </w:p>
        </w:tc>
      </w:tr>
      <w:tr w14:paraId="1C174B18">
        <w:tblPrEx>
          <w:tblCellMar>
            <w:top w:w="6" w:type="dxa"/>
            <w:left w:w="108" w:type="dxa"/>
            <w:bottom w:w="0" w:type="dxa"/>
            <w:right w:w="50" w:type="dxa"/>
          </w:tblCellMar>
        </w:tblPrEx>
        <w:trPr>
          <w:trHeight w:val="334" w:hRule="atLeast"/>
        </w:trPr>
        <w:tc>
          <w:tcPr>
            <w:tcW w:w="708" w:type="dxa"/>
            <w:tcBorders>
              <w:top w:val="single" w:color="000000" w:sz="4" w:space="0"/>
              <w:left w:val="single" w:color="000000" w:sz="4" w:space="0"/>
              <w:bottom w:val="single" w:color="000000" w:sz="4" w:space="0"/>
              <w:right w:val="single" w:color="000000" w:sz="4" w:space="0"/>
            </w:tcBorders>
          </w:tcPr>
          <w:p w14:paraId="766FEE83">
            <w:pPr>
              <w:spacing w:after="0" w:line="259" w:lineRule="auto"/>
              <w:ind w:left="0" w:firstLine="0"/>
              <w:jc w:val="left"/>
            </w:pPr>
            <w:r>
              <w:t>3.</w:t>
            </w:r>
            <w:r>
              <w:rPr>
                <w:rFonts w:ascii="Arial" w:hAnsi="Arial" w:eastAsia="Arial" w:cs="Arial"/>
              </w:rPr>
              <w:t xml:space="preserve"> </w:t>
            </w:r>
          </w:p>
        </w:tc>
        <w:tc>
          <w:tcPr>
            <w:tcW w:w="4256" w:type="dxa"/>
            <w:tcBorders>
              <w:top w:val="single" w:color="000000" w:sz="4" w:space="0"/>
              <w:left w:val="single" w:color="000000" w:sz="4" w:space="0"/>
              <w:bottom w:val="single" w:color="000000" w:sz="4" w:space="0"/>
              <w:right w:val="single" w:color="000000" w:sz="4" w:space="0"/>
            </w:tcBorders>
          </w:tcPr>
          <w:p w14:paraId="347F1EB9">
            <w:pPr>
              <w:spacing w:after="0" w:line="259" w:lineRule="auto"/>
              <w:ind w:left="0" w:firstLine="0"/>
              <w:jc w:val="left"/>
            </w:pPr>
            <w:r>
              <w:t xml:space="preserve">Дни воинской славы России. </w:t>
            </w:r>
          </w:p>
        </w:tc>
        <w:tc>
          <w:tcPr>
            <w:tcW w:w="991" w:type="dxa"/>
            <w:tcBorders>
              <w:top w:val="single" w:color="000000" w:sz="4" w:space="0"/>
              <w:left w:val="single" w:color="000000" w:sz="4" w:space="0"/>
              <w:bottom w:val="single" w:color="000000" w:sz="4" w:space="0"/>
              <w:right w:val="single" w:color="000000" w:sz="4" w:space="0"/>
            </w:tcBorders>
          </w:tcPr>
          <w:p w14:paraId="75A0B593">
            <w:pPr>
              <w:spacing w:after="0" w:line="259" w:lineRule="auto"/>
              <w:ind w:left="0" w:right="59" w:firstLine="0"/>
              <w:jc w:val="center"/>
            </w:pPr>
            <w:r>
              <w:rPr>
                <w:sz w:val="28"/>
              </w:rPr>
              <w:t xml:space="preserve">1 </w:t>
            </w:r>
          </w:p>
        </w:tc>
        <w:tc>
          <w:tcPr>
            <w:tcW w:w="1251" w:type="dxa"/>
            <w:tcBorders>
              <w:top w:val="single" w:color="000000" w:sz="4" w:space="0"/>
              <w:left w:val="single" w:color="000000" w:sz="4" w:space="0"/>
              <w:bottom w:val="single" w:color="000000" w:sz="4" w:space="0"/>
              <w:right w:val="single" w:color="000000" w:sz="4" w:space="0"/>
            </w:tcBorders>
          </w:tcPr>
          <w:p w14:paraId="67AF1D09">
            <w:pPr>
              <w:spacing w:after="0" w:line="259" w:lineRule="auto"/>
              <w:ind w:left="10" w:firstLine="0"/>
              <w:jc w:val="center"/>
            </w:pPr>
            <w:r>
              <w:rPr>
                <w:sz w:val="28"/>
              </w:rPr>
              <w:t xml:space="preserve"> </w:t>
            </w:r>
          </w:p>
        </w:tc>
        <w:tc>
          <w:tcPr>
            <w:tcW w:w="876" w:type="dxa"/>
            <w:tcBorders>
              <w:top w:val="single" w:color="000000" w:sz="4" w:space="0"/>
              <w:left w:val="single" w:color="000000" w:sz="4" w:space="0"/>
              <w:bottom w:val="single" w:color="000000" w:sz="4" w:space="0"/>
              <w:right w:val="single" w:color="000000" w:sz="4" w:space="0"/>
            </w:tcBorders>
          </w:tcPr>
          <w:p w14:paraId="712A6C7D">
            <w:pPr>
              <w:spacing w:after="0" w:line="259" w:lineRule="auto"/>
              <w:ind w:left="0" w:right="64" w:firstLine="0"/>
              <w:jc w:val="center"/>
            </w:pPr>
            <w:r>
              <w:rPr>
                <w:sz w:val="28"/>
              </w:rPr>
              <w:t xml:space="preserve">1 </w:t>
            </w:r>
          </w:p>
        </w:tc>
        <w:tc>
          <w:tcPr>
            <w:tcW w:w="1334" w:type="dxa"/>
            <w:tcBorders>
              <w:top w:val="single" w:color="000000" w:sz="4" w:space="0"/>
              <w:left w:val="single" w:color="000000" w:sz="4" w:space="0"/>
              <w:bottom w:val="single" w:color="000000" w:sz="4" w:space="0"/>
              <w:right w:val="single" w:color="000000" w:sz="4" w:space="0"/>
            </w:tcBorders>
          </w:tcPr>
          <w:p w14:paraId="5FE81F73">
            <w:pPr>
              <w:spacing w:after="0" w:line="259" w:lineRule="auto"/>
              <w:ind w:left="0" w:right="62" w:firstLine="0"/>
              <w:jc w:val="center"/>
            </w:pPr>
            <w:r>
              <w:rPr>
                <w:sz w:val="22"/>
              </w:rPr>
              <w:t xml:space="preserve">Текущий </w:t>
            </w:r>
          </w:p>
        </w:tc>
      </w:tr>
      <w:tr w14:paraId="322B08B0">
        <w:tblPrEx>
          <w:tblCellMar>
            <w:top w:w="6" w:type="dxa"/>
            <w:left w:w="108" w:type="dxa"/>
            <w:bottom w:w="0" w:type="dxa"/>
            <w:right w:w="50" w:type="dxa"/>
          </w:tblCellMar>
        </w:tblPrEx>
        <w:trPr>
          <w:trHeight w:val="838" w:hRule="atLeast"/>
        </w:trPr>
        <w:tc>
          <w:tcPr>
            <w:tcW w:w="708" w:type="dxa"/>
            <w:tcBorders>
              <w:top w:val="single" w:color="000000" w:sz="4" w:space="0"/>
              <w:left w:val="single" w:color="000000" w:sz="4" w:space="0"/>
              <w:bottom w:val="single" w:color="000000" w:sz="4" w:space="0"/>
              <w:right w:val="single" w:color="000000" w:sz="4" w:space="0"/>
            </w:tcBorders>
          </w:tcPr>
          <w:p w14:paraId="6E9101D7">
            <w:pPr>
              <w:spacing w:after="0" w:line="259" w:lineRule="auto"/>
              <w:ind w:left="0" w:firstLine="0"/>
              <w:jc w:val="left"/>
            </w:pPr>
            <w:r>
              <w:t>4.</w:t>
            </w:r>
            <w:r>
              <w:rPr>
                <w:rFonts w:ascii="Arial" w:hAnsi="Arial" w:eastAsia="Arial" w:cs="Arial"/>
              </w:rPr>
              <w:t xml:space="preserve"> </w:t>
            </w:r>
          </w:p>
        </w:tc>
        <w:tc>
          <w:tcPr>
            <w:tcW w:w="4256" w:type="dxa"/>
            <w:tcBorders>
              <w:top w:val="single" w:color="000000" w:sz="4" w:space="0"/>
              <w:left w:val="single" w:color="000000" w:sz="4" w:space="0"/>
              <w:bottom w:val="single" w:color="000000" w:sz="4" w:space="0"/>
              <w:right w:val="single" w:color="000000" w:sz="4" w:space="0"/>
            </w:tcBorders>
          </w:tcPr>
          <w:p w14:paraId="7B20EC94">
            <w:pPr>
              <w:spacing w:after="46" w:line="239" w:lineRule="auto"/>
              <w:ind w:left="0" w:firstLine="0"/>
              <w:jc w:val="left"/>
            </w:pPr>
            <w:r>
              <w:t xml:space="preserve">Символы воинской чести. Форма одежды военнослужащих ВС РФ. </w:t>
            </w:r>
          </w:p>
          <w:p w14:paraId="4706475B">
            <w:pPr>
              <w:spacing w:after="0" w:line="259" w:lineRule="auto"/>
              <w:ind w:left="0" w:firstLine="0"/>
              <w:jc w:val="left"/>
            </w:pPr>
            <w:r>
              <w:t xml:space="preserve">Воинские звания ВС РФ. </w:t>
            </w:r>
          </w:p>
        </w:tc>
        <w:tc>
          <w:tcPr>
            <w:tcW w:w="991" w:type="dxa"/>
            <w:tcBorders>
              <w:top w:val="single" w:color="000000" w:sz="4" w:space="0"/>
              <w:left w:val="single" w:color="000000" w:sz="4" w:space="0"/>
              <w:bottom w:val="single" w:color="000000" w:sz="4" w:space="0"/>
              <w:right w:val="single" w:color="000000" w:sz="4" w:space="0"/>
            </w:tcBorders>
            <w:vAlign w:val="center"/>
          </w:tcPr>
          <w:p w14:paraId="3C16AAC4">
            <w:pPr>
              <w:spacing w:after="0" w:line="259" w:lineRule="auto"/>
              <w:ind w:left="0" w:right="59" w:firstLine="0"/>
              <w:jc w:val="center"/>
            </w:pPr>
            <w:r>
              <w:rPr>
                <w:sz w:val="28"/>
              </w:rPr>
              <w:t xml:space="preserve">1 </w:t>
            </w:r>
          </w:p>
        </w:tc>
        <w:tc>
          <w:tcPr>
            <w:tcW w:w="1251" w:type="dxa"/>
            <w:tcBorders>
              <w:top w:val="single" w:color="000000" w:sz="4" w:space="0"/>
              <w:left w:val="single" w:color="000000" w:sz="4" w:space="0"/>
              <w:bottom w:val="single" w:color="000000" w:sz="4" w:space="0"/>
              <w:right w:val="single" w:color="000000" w:sz="4" w:space="0"/>
            </w:tcBorders>
          </w:tcPr>
          <w:p w14:paraId="2E426008">
            <w:pPr>
              <w:spacing w:after="0" w:line="259" w:lineRule="auto"/>
              <w:ind w:left="10" w:firstLine="0"/>
              <w:jc w:val="center"/>
            </w:pPr>
            <w:r>
              <w:rPr>
                <w:sz w:val="28"/>
              </w:rPr>
              <w:t xml:space="preserve"> </w:t>
            </w:r>
          </w:p>
        </w:tc>
        <w:tc>
          <w:tcPr>
            <w:tcW w:w="876" w:type="dxa"/>
            <w:tcBorders>
              <w:top w:val="single" w:color="000000" w:sz="4" w:space="0"/>
              <w:left w:val="single" w:color="000000" w:sz="4" w:space="0"/>
              <w:bottom w:val="single" w:color="000000" w:sz="4" w:space="0"/>
              <w:right w:val="single" w:color="000000" w:sz="4" w:space="0"/>
            </w:tcBorders>
            <w:vAlign w:val="center"/>
          </w:tcPr>
          <w:p w14:paraId="661A4FC8">
            <w:pPr>
              <w:spacing w:after="0" w:line="259" w:lineRule="auto"/>
              <w:ind w:left="0" w:right="64" w:firstLine="0"/>
              <w:jc w:val="center"/>
            </w:pPr>
            <w:r>
              <w:rPr>
                <w:sz w:val="28"/>
              </w:rPr>
              <w:t xml:space="preserve">1 </w:t>
            </w:r>
          </w:p>
        </w:tc>
        <w:tc>
          <w:tcPr>
            <w:tcW w:w="1334" w:type="dxa"/>
            <w:tcBorders>
              <w:top w:val="single" w:color="000000" w:sz="4" w:space="0"/>
              <w:left w:val="single" w:color="000000" w:sz="4" w:space="0"/>
              <w:bottom w:val="single" w:color="000000" w:sz="4" w:space="0"/>
              <w:right w:val="single" w:color="000000" w:sz="4" w:space="0"/>
            </w:tcBorders>
            <w:vAlign w:val="center"/>
          </w:tcPr>
          <w:p w14:paraId="67D76D79">
            <w:pPr>
              <w:spacing w:after="0" w:line="259" w:lineRule="auto"/>
              <w:ind w:left="0" w:right="62" w:firstLine="0"/>
              <w:jc w:val="center"/>
            </w:pPr>
            <w:r>
              <w:rPr>
                <w:sz w:val="22"/>
              </w:rPr>
              <w:t xml:space="preserve">Текущий </w:t>
            </w:r>
          </w:p>
        </w:tc>
      </w:tr>
      <w:tr w14:paraId="63B24E51">
        <w:tblPrEx>
          <w:tblCellMar>
            <w:top w:w="6" w:type="dxa"/>
            <w:left w:w="108" w:type="dxa"/>
            <w:bottom w:w="0" w:type="dxa"/>
            <w:right w:w="50" w:type="dxa"/>
          </w:tblCellMar>
        </w:tblPrEx>
        <w:trPr>
          <w:trHeight w:val="331" w:hRule="atLeast"/>
        </w:trPr>
        <w:tc>
          <w:tcPr>
            <w:tcW w:w="708" w:type="dxa"/>
            <w:tcBorders>
              <w:top w:val="single" w:color="000000" w:sz="4" w:space="0"/>
              <w:left w:val="single" w:color="000000" w:sz="4" w:space="0"/>
              <w:bottom w:val="single" w:color="000000" w:sz="4" w:space="0"/>
              <w:right w:val="single" w:color="000000" w:sz="4" w:space="0"/>
            </w:tcBorders>
          </w:tcPr>
          <w:p w14:paraId="3FC31143">
            <w:pPr>
              <w:spacing w:after="0" w:line="259" w:lineRule="auto"/>
              <w:ind w:left="0" w:firstLine="0"/>
              <w:jc w:val="left"/>
            </w:pPr>
            <w:r>
              <w:t>5.</w:t>
            </w:r>
            <w:r>
              <w:rPr>
                <w:rFonts w:ascii="Arial" w:hAnsi="Arial" w:eastAsia="Arial" w:cs="Arial"/>
              </w:rPr>
              <w:t xml:space="preserve"> </w:t>
            </w:r>
          </w:p>
        </w:tc>
        <w:tc>
          <w:tcPr>
            <w:tcW w:w="4256" w:type="dxa"/>
            <w:tcBorders>
              <w:top w:val="single" w:color="000000" w:sz="4" w:space="0"/>
              <w:left w:val="single" w:color="000000" w:sz="4" w:space="0"/>
              <w:bottom w:val="single" w:color="000000" w:sz="4" w:space="0"/>
              <w:right w:val="single" w:color="000000" w:sz="4" w:space="0"/>
            </w:tcBorders>
          </w:tcPr>
          <w:p w14:paraId="1CC964A6">
            <w:pPr>
              <w:spacing w:after="0" w:line="259" w:lineRule="auto"/>
              <w:ind w:left="0" w:firstLine="0"/>
              <w:jc w:val="left"/>
            </w:pPr>
            <w:r>
              <w:t xml:space="preserve">Путешествие по Городам-Героям. </w:t>
            </w:r>
          </w:p>
        </w:tc>
        <w:tc>
          <w:tcPr>
            <w:tcW w:w="991" w:type="dxa"/>
            <w:tcBorders>
              <w:top w:val="single" w:color="000000" w:sz="4" w:space="0"/>
              <w:left w:val="single" w:color="000000" w:sz="4" w:space="0"/>
              <w:bottom w:val="single" w:color="000000" w:sz="4" w:space="0"/>
              <w:right w:val="single" w:color="000000" w:sz="4" w:space="0"/>
            </w:tcBorders>
          </w:tcPr>
          <w:p w14:paraId="636883B6">
            <w:pPr>
              <w:spacing w:after="0" w:line="259" w:lineRule="auto"/>
              <w:ind w:left="0" w:right="59" w:firstLine="0"/>
              <w:jc w:val="center"/>
            </w:pPr>
            <w:r>
              <w:rPr>
                <w:sz w:val="28"/>
              </w:rPr>
              <w:t>1</w:t>
            </w:r>
            <w:r>
              <w:rPr>
                <w:sz w:val="20"/>
              </w:rPr>
              <w:t xml:space="preserve"> </w:t>
            </w:r>
          </w:p>
        </w:tc>
        <w:tc>
          <w:tcPr>
            <w:tcW w:w="1251" w:type="dxa"/>
            <w:tcBorders>
              <w:top w:val="single" w:color="000000" w:sz="4" w:space="0"/>
              <w:left w:val="single" w:color="000000" w:sz="4" w:space="0"/>
              <w:bottom w:val="single" w:color="000000" w:sz="4" w:space="0"/>
              <w:right w:val="single" w:color="000000" w:sz="4" w:space="0"/>
            </w:tcBorders>
          </w:tcPr>
          <w:p w14:paraId="687FE8D7">
            <w:pPr>
              <w:spacing w:after="0" w:line="259" w:lineRule="auto"/>
              <w:ind w:left="10" w:firstLine="0"/>
              <w:jc w:val="center"/>
            </w:pPr>
            <w:r>
              <w:rPr>
                <w:sz w:val="28"/>
              </w:rPr>
              <w:t xml:space="preserve"> </w:t>
            </w:r>
          </w:p>
        </w:tc>
        <w:tc>
          <w:tcPr>
            <w:tcW w:w="876" w:type="dxa"/>
            <w:tcBorders>
              <w:top w:val="single" w:color="000000" w:sz="4" w:space="0"/>
              <w:left w:val="single" w:color="000000" w:sz="4" w:space="0"/>
              <w:bottom w:val="single" w:color="000000" w:sz="4" w:space="0"/>
              <w:right w:val="single" w:color="000000" w:sz="4" w:space="0"/>
            </w:tcBorders>
          </w:tcPr>
          <w:p w14:paraId="3B569C1C">
            <w:pPr>
              <w:spacing w:after="0" w:line="259" w:lineRule="auto"/>
              <w:ind w:left="0" w:right="64" w:firstLine="0"/>
              <w:jc w:val="center"/>
            </w:pPr>
            <w:r>
              <w:rPr>
                <w:sz w:val="28"/>
              </w:rPr>
              <w:t>1</w:t>
            </w:r>
            <w:r>
              <w:rPr>
                <w:sz w:val="20"/>
              </w:rPr>
              <w:t xml:space="preserve"> </w:t>
            </w:r>
          </w:p>
        </w:tc>
        <w:tc>
          <w:tcPr>
            <w:tcW w:w="1334" w:type="dxa"/>
            <w:tcBorders>
              <w:top w:val="single" w:color="000000" w:sz="4" w:space="0"/>
              <w:left w:val="single" w:color="000000" w:sz="4" w:space="0"/>
              <w:bottom w:val="single" w:color="000000" w:sz="4" w:space="0"/>
              <w:right w:val="single" w:color="000000" w:sz="4" w:space="0"/>
            </w:tcBorders>
          </w:tcPr>
          <w:p w14:paraId="163FECBB">
            <w:pPr>
              <w:spacing w:after="0" w:line="259" w:lineRule="auto"/>
              <w:ind w:left="0" w:right="62" w:firstLine="0"/>
              <w:jc w:val="center"/>
            </w:pPr>
            <w:r>
              <w:rPr>
                <w:sz w:val="22"/>
              </w:rPr>
              <w:t xml:space="preserve">Текущий </w:t>
            </w:r>
          </w:p>
        </w:tc>
      </w:tr>
      <w:tr w14:paraId="12987D45">
        <w:tblPrEx>
          <w:tblCellMar>
            <w:top w:w="6" w:type="dxa"/>
            <w:left w:w="108" w:type="dxa"/>
            <w:bottom w:w="0" w:type="dxa"/>
            <w:right w:w="50" w:type="dxa"/>
          </w:tblCellMar>
        </w:tblPrEx>
        <w:trPr>
          <w:trHeight w:val="334" w:hRule="atLeast"/>
        </w:trPr>
        <w:tc>
          <w:tcPr>
            <w:tcW w:w="708" w:type="dxa"/>
            <w:tcBorders>
              <w:top w:val="single" w:color="000000" w:sz="4" w:space="0"/>
              <w:left w:val="single" w:color="000000" w:sz="4" w:space="0"/>
              <w:bottom w:val="single" w:color="000000" w:sz="4" w:space="0"/>
              <w:right w:val="single" w:color="000000" w:sz="4" w:space="0"/>
            </w:tcBorders>
          </w:tcPr>
          <w:p w14:paraId="71EAE743">
            <w:pPr>
              <w:spacing w:after="0" w:line="259" w:lineRule="auto"/>
              <w:ind w:left="0" w:firstLine="0"/>
              <w:jc w:val="left"/>
            </w:pPr>
            <w:r>
              <w:t>6.</w:t>
            </w:r>
            <w:r>
              <w:rPr>
                <w:rFonts w:ascii="Arial" w:hAnsi="Arial" w:eastAsia="Arial" w:cs="Arial"/>
              </w:rPr>
              <w:t xml:space="preserve"> </w:t>
            </w:r>
          </w:p>
        </w:tc>
        <w:tc>
          <w:tcPr>
            <w:tcW w:w="4256" w:type="dxa"/>
            <w:tcBorders>
              <w:top w:val="single" w:color="000000" w:sz="4" w:space="0"/>
              <w:left w:val="single" w:color="000000" w:sz="4" w:space="0"/>
              <w:bottom w:val="single" w:color="000000" w:sz="4" w:space="0"/>
              <w:right w:val="single" w:color="000000" w:sz="4" w:space="0"/>
            </w:tcBorders>
          </w:tcPr>
          <w:p w14:paraId="7561F369">
            <w:pPr>
              <w:spacing w:after="0" w:line="259" w:lineRule="auto"/>
              <w:ind w:left="0" w:firstLine="0"/>
              <w:jc w:val="left"/>
            </w:pPr>
            <w:r>
              <w:t xml:space="preserve">Дети войны. Герои войн. </w:t>
            </w:r>
          </w:p>
        </w:tc>
        <w:tc>
          <w:tcPr>
            <w:tcW w:w="991" w:type="dxa"/>
            <w:tcBorders>
              <w:top w:val="single" w:color="000000" w:sz="4" w:space="0"/>
              <w:left w:val="single" w:color="000000" w:sz="4" w:space="0"/>
              <w:bottom w:val="single" w:color="000000" w:sz="4" w:space="0"/>
              <w:right w:val="single" w:color="000000" w:sz="4" w:space="0"/>
            </w:tcBorders>
          </w:tcPr>
          <w:p w14:paraId="60583940">
            <w:pPr>
              <w:spacing w:after="0" w:line="259" w:lineRule="auto"/>
              <w:ind w:left="0" w:right="59" w:firstLine="0"/>
              <w:jc w:val="center"/>
            </w:pPr>
            <w:r>
              <w:rPr>
                <w:sz w:val="28"/>
              </w:rPr>
              <w:t>1</w:t>
            </w:r>
            <w:r>
              <w:rPr>
                <w:sz w:val="20"/>
              </w:rPr>
              <w:t xml:space="preserve"> </w:t>
            </w:r>
          </w:p>
        </w:tc>
        <w:tc>
          <w:tcPr>
            <w:tcW w:w="1251" w:type="dxa"/>
            <w:tcBorders>
              <w:top w:val="single" w:color="000000" w:sz="4" w:space="0"/>
              <w:left w:val="single" w:color="000000" w:sz="4" w:space="0"/>
              <w:bottom w:val="single" w:color="000000" w:sz="4" w:space="0"/>
              <w:right w:val="single" w:color="000000" w:sz="4" w:space="0"/>
            </w:tcBorders>
          </w:tcPr>
          <w:p w14:paraId="7DD3FF17">
            <w:pPr>
              <w:spacing w:after="0" w:line="259" w:lineRule="auto"/>
              <w:ind w:left="10" w:firstLine="0"/>
              <w:jc w:val="center"/>
            </w:pPr>
            <w:r>
              <w:rPr>
                <w:sz w:val="28"/>
              </w:rPr>
              <w:t xml:space="preserve"> </w:t>
            </w:r>
          </w:p>
        </w:tc>
        <w:tc>
          <w:tcPr>
            <w:tcW w:w="876" w:type="dxa"/>
            <w:tcBorders>
              <w:top w:val="single" w:color="000000" w:sz="4" w:space="0"/>
              <w:left w:val="single" w:color="000000" w:sz="4" w:space="0"/>
              <w:bottom w:val="single" w:color="000000" w:sz="4" w:space="0"/>
              <w:right w:val="single" w:color="000000" w:sz="4" w:space="0"/>
            </w:tcBorders>
          </w:tcPr>
          <w:p w14:paraId="5037405B">
            <w:pPr>
              <w:spacing w:after="0" w:line="259" w:lineRule="auto"/>
              <w:ind w:left="0" w:right="64" w:firstLine="0"/>
              <w:jc w:val="center"/>
            </w:pPr>
            <w:r>
              <w:rPr>
                <w:sz w:val="28"/>
              </w:rPr>
              <w:t>1</w:t>
            </w:r>
            <w:r>
              <w:rPr>
                <w:sz w:val="20"/>
              </w:rPr>
              <w:t xml:space="preserve"> </w:t>
            </w:r>
          </w:p>
        </w:tc>
        <w:tc>
          <w:tcPr>
            <w:tcW w:w="1334" w:type="dxa"/>
            <w:tcBorders>
              <w:top w:val="single" w:color="000000" w:sz="4" w:space="0"/>
              <w:left w:val="single" w:color="000000" w:sz="4" w:space="0"/>
              <w:bottom w:val="single" w:color="000000" w:sz="4" w:space="0"/>
              <w:right w:val="single" w:color="000000" w:sz="4" w:space="0"/>
            </w:tcBorders>
          </w:tcPr>
          <w:p w14:paraId="3CC54615">
            <w:pPr>
              <w:spacing w:after="0" w:line="259" w:lineRule="auto"/>
              <w:ind w:left="0" w:right="62" w:firstLine="0"/>
              <w:jc w:val="center"/>
            </w:pPr>
            <w:r>
              <w:rPr>
                <w:sz w:val="22"/>
              </w:rPr>
              <w:t xml:space="preserve">Текущий </w:t>
            </w:r>
          </w:p>
        </w:tc>
      </w:tr>
      <w:tr w14:paraId="7A5BE3C0">
        <w:tblPrEx>
          <w:tblCellMar>
            <w:top w:w="6" w:type="dxa"/>
            <w:left w:w="108" w:type="dxa"/>
            <w:bottom w:w="0" w:type="dxa"/>
            <w:right w:w="50" w:type="dxa"/>
          </w:tblCellMar>
        </w:tblPrEx>
        <w:trPr>
          <w:trHeight w:val="838" w:hRule="atLeast"/>
        </w:trPr>
        <w:tc>
          <w:tcPr>
            <w:tcW w:w="708" w:type="dxa"/>
            <w:tcBorders>
              <w:top w:val="single" w:color="000000" w:sz="4" w:space="0"/>
              <w:left w:val="single" w:color="000000" w:sz="4" w:space="0"/>
              <w:bottom w:val="single" w:color="000000" w:sz="4" w:space="0"/>
              <w:right w:val="single" w:color="000000" w:sz="4" w:space="0"/>
            </w:tcBorders>
          </w:tcPr>
          <w:p w14:paraId="28DE0399">
            <w:pPr>
              <w:spacing w:after="0" w:line="259" w:lineRule="auto"/>
              <w:ind w:left="0" w:firstLine="0"/>
              <w:jc w:val="left"/>
            </w:pPr>
            <w:r>
              <w:t>7.</w:t>
            </w:r>
            <w:r>
              <w:rPr>
                <w:rFonts w:ascii="Arial" w:hAnsi="Arial" w:eastAsia="Arial" w:cs="Arial"/>
              </w:rPr>
              <w:t xml:space="preserve"> </w:t>
            </w:r>
          </w:p>
        </w:tc>
        <w:tc>
          <w:tcPr>
            <w:tcW w:w="4256" w:type="dxa"/>
            <w:tcBorders>
              <w:top w:val="single" w:color="000000" w:sz="4" w:space="0"/>
              <w:left w:val="single" w:color="000000" w:sz="4" w:space="0"/>
              <w:bottom w:val="single" w:color="000000" w:sz="4" w:space="0"/>
              <w:right w:val="single" w:color="000000" w:sz="4" w:space="0"/>
            </w:tcBorders>
          </w:tcPr>
          <w:p w14:paraId="73B6C629">
            <w:pPr>
              <w:spacing w:after="0" w:line="259" w:lineRule="auto"/>
              <w:ind w:left="0" w:firstLine="0"/>
              <w:jc w:val="left"/>
            </w:pPr>
            <w:r>
              <w:t xml:space="preserve">История школьного памятника. Герой РФ И.В.Ткаченко. Экскурсия в школьный музей. </w:t>
            </w:r>
          </w:p>
        </w:tc>
        <w:tc>
          <w:tcPr>
            <w:tcW w:w="991" w:type="dxa"/>
            <w:tcBorders>
              <w:top w:val="single" w:color="000000" w:sz="4" w:space="0"/>
              <w:left w:val="single" w:color="000000" w:sz="4" w:space="0"/>
              <w:bottom w:val="single" w:color="000000" w:sz="4" w:space="0"/>
              <w:right w:val="single" w:color="000000" w:sz="4" w:space="0"/>
            </w:tcBorders>
          </w:tcPr>
          <w:p w14:paraId="0BFF68B1">
            <w:pPr>
              <w:spacing w:after="0" w:line="259" w:lineRule="auto"/>
              <w:ind w:left="0" w:right="59" w:firstLine="0"/>
              <w:jc w:val="center"/>
            </w:pPr>
            <w:r>
              <w:rPr>
                <w:sz w:val="28"/>
              </w:rPr>
              <w:t>1</w:t>
            </w:r>
            <w:r>
              <w:rPr>
                <w:sz w:val="20"/>
              </w:rPr>
              <w:t xml:space="preserve"> </w:t>
            </w:r>
          </w:p>
        </w:tc>
        <w:tc>
          <w:tcPr>
            <w:tcW w:w="1251" w:type="dxa"/>
            <w:tcBorders>
              <w:top w:val="single" w:color="000000" w:sz="4" w:space="0"/>
              <w:left w:val="single" w:color="000000" w:sz="4" w:space="0"/>
              <w:bottom w:val="single" w:color="000000" w:sz="4" w:space="0"/>
              <w:right w:val="single" w:color="000000" w:sz="4" w:space="0"/>
            </w:tcBorders>
          </w:tcPr>
          <w:p w14:paraId="46D86D8E">
            <w:pPr>
              <w:spacing w:after="0" w:line="259" w:lineRule="auto"/>
              <w:ind w:left="10" w:firstLine="0"/>
              <w:jc w:val="center"/>
            </w:pPr>
            <w:r>
              <w:rPr>
                <w:sz w:val="28"/>
              </w:rPr>
              <w:t xml:space="preserve"> </w:t>
            </w:r>
          </w:p>
        </w:tc>
        <w:tc>
          <w:tcPr>
            <w:tcW w:w="876" w:type="dxa"/>
            <w:tcBorders>
              <w:top w:val="single" w:color="000000" w:sz="4" w:space="0"/>
              <w:left w:val="single" w:color="000000" w:sz="4" w:space="0"/>
              <w:bottom w:val="single" w:color="000000" w:sz="4" w:space="0"/>
              <w:right w:val="single" w:color="000000" w:sz="4" w:space="0"/>
            </w:tcBorders>
          </w:tcPr>
          <w:p w14:paraId="57255056">
            <w:pPr>
              <w:spacing w:after="0" w:line="259" w:lineRule="auto"/>
              <w:ind w:left="0" w:right="64" w:firstLine="0"/>
              <w:jc w:val="center"/>
            </w:pPr>
            <w:r>
              <w:rPr>
                <w:sz w:val="28"/>
              </w:rPr>
              <w:t>1</w:t>
            </w:r>
            <w:r>
              <w:rPr>
                <w:sz w:val="20"/>
              </w:rPr>
              <w:t xml:space="preserve"> </w:t>
            </w:r>
          </w:p>
        </w:tc>
        <w:tc>
          <w:tcPr>
            <w:tcW w:w="1334" w:type="dxa"/>
            <w:tcBorders>
              <w:top w:val="single" w:color="000000" w:sz="4" w:space="0"/>
              <w:left w:val="single" w:color="000000" w:sz="4" w:space="0"/>
              <w:bottom w:val="single" w:color="000000" w:sz="4" w:space="0"/>
              <w:right w:val="single" w:color="000000" w:sz="4" w:space="0"/>
            </w:tcBorders>
            <w:vAlign w:val="center"/>
          </w:tcPr>
          <w:p w14:paraId="67E8CA71">
            <w:pPr>
              <w:spacing w:after="0" w:line="259" w:lineRule="auto"/>
              <w:ind w:left="0" w:right="62" w:firstLine="0"/>
              <w:jc w:val="center"/>
            </w:pPr>
            <w:r>
              <w:rPr>
                <w:sz w:val="22"/>
              </w:rPr>
              <w:t xml:space="preserve">Текущий </w:t>
            </w:r>
          </w:p>
        </w:tc>
      </w:tr>
      <w:tr w14:paraId="320577BE">
        <w:tblPrEx>
          <w:tblCellMar>
            <w:top w:w="6" w:type="dxa"/>
            <w:left w:w="108" w:type="dxa"/>
            <w:bottom w:w="0" w:type="dxa"/>
            <w:right w:w="50" w:type="dxa"/>
          </w:tblCellMar>
        </w:tblPrEx>
        <w:trPr>
          <w:trHeight w:val="562" w:hRule="atLeast"/>
        </w:trPr>
        <w:tc>
          <w:tcPr>
            <w:tcW w:w="708" w:type="dxa"/>
            <w:tcBorders>
              <w:top w:val="single" w:color="000000" w:sz="4" w:space="0"/>
              <w:left w:val="single" w:color="000000" w:sz="4" w:space="0"/>
              <w:bottom w:val="single" w:color="000000" w:sz="4" w:space="0"/>
              <w:right w:val="single" w:color="000000" w:sz="4" w:space="0"/>
            </w:tcBorders>
          </w:tcPr>
          <w:p w14:paraId="28608E81">
            <w:pPr>
              <w:spacing w:after="0" w:line="259" w:lineRule="auto"/>
              <w:ind w:left="0" w:firstLine="0"/>
              <w:jc w:val="left"/>
            </w:pPr>
            <w:r>
              <w:t>8.</w:t>
            </w:r>
            <w:r>
              <w:rPr>
                <w:rFonts w:ascii="Arial" w:hAnsi="Arial" w:eastAsia="Arial" w:cs="Arial"/>
              </w:rPr>
              <w:t xml:space="preserve"> </w:t>
            </w:r>
          </w:p>
        </w:tc>
        <w:tc>
          <w:tcPr>
            <w:tcW w:w="4256" w:type="dxa"/>
            <w:tcBorders>
              <w:top w:val="single" w:color="000000" w:sz="4" w:space="0"/>
              <w:left w:val="single" w:color="000000" w:sz="4" w:space="0"/>
              <w:bottom w:val="single" w:color="000000" w:sz="4" w:space="0"/>
              <w:right w:val="single" w:color="000000" w:sz="4" w:space="0"/>
            </w:tcBorders>
          </w:tcPr>
          <w:p w14:paraId="506D0D4B">
            <w:pPr>
              <w:spacing w:after="0" w:line="259" w:lineRule="auto"/>
              <w:ind w:left="0" w:firstLine="0"/>
              <w:jc w:val="left"/>
            </w:pPr>
            <w:r>
              <w:t xml:space="preserve">Проект «Военная летопись нашей семьи».  </w:t>
            </w:r>
          </w:p>
        </w:tc>
        <w:tc>
          <w:tcPr>
            <w:tcW w:w="991" w:type="dxa"/>
            <w:tcBorders>
              <w:top w:val="single" w:color="000000" w:sz="4" w:space="0"/>
              <w:left w:val="single" w:color="000000" w:sz="4" w:space="0"/>
              <w:bottom w:val="single" w:color="000000" w:sz="4" w:space="0"/>
              <w:right w:val="single" w:color="000000" w:sz="4" w:space="0"/>
            </w:tcBorders>
            <w:vAlign w:val="center"/>
          </w:tcPr>
          <w:p w14:paraId="30D90405">
            <w:pPr>
              <w:spacing w:after="0" w:line="259" w:lineRule="auto"/>
              <w:ind w:left="0" w:right="59" w:firstLine="0"/>
              <w:jc w:val="center"/>
            </w:pPr>
            <w:r>
              <w:rPr>
                <w:sz w:val="28"/>
              </w:rPr>
              <w:t xml:space="preserve">0,5 </w:t>
            </w:r>
          </w:p>
        </w:tc>
        <w:tc>
          <w:tcPr>
            <w:tcW w:w="1251" w:type="dxa"/>
            <w:tcBorders>
              <w:top w:val="single" w:color="000000" w:sz="4" w:space="0"/>
              <w:left w:val="single" w:color="000000" w:sz="4" w:space="0"/>
              <w:bottom w:val="single" w:color="000000" w:sz="4" w:space="0"/>
              <w:right w:val="single" w:color="000000" w:sz="4" w:space="0"/>
            </w:tcBorders>
            <w:vAlign w:val="center"/>
          </w:tcPr>
          <w:p w14:paraId="6C4FAF75">
            <w:pPr>
              <w:spacing w:after="0" w:line="259" w:lineRule="auto"/>
              <w:ind w:left="0" w:right="59" w:firstLine="0"/>
              <w:jc w:val="center"/>
            </w:pPr>
            <w:r>
              <w:rPr>
                <w:sz w:val="28"/>
              </w:rPr>
              <w:t xml:space="preserve">0,5 </w:t>
            </w:r>
          </w:p>
        </w:tc>
        <w:tc>
          <w:tcPr>
            <w:tcW w:w="876" w:type="dxa"/>
            <w:tcBorders>
              <w:top w:val="single" w:color="000000" w:sz="4" w:space="0"/>
              <w:left w:val="single" w:color="000000" w:sz="4" w:space="0"/>
              <w:bottom w:val="single" w:color="000000" w:sz="4" w:space="0"/>
              <w:right w:val="single" w:color="000000" w:sz="4" w:space="0"/>
            </w:tcBorders>
            <w:vAlign w:val="center"/>
          </w:tcPr>
          <w:p w14:paraId="17753F4B">
            <w:pPr>
              <w:spacing w:after="0" w:line="259" w:lineRule="auto"/>
              <w:ind w:left="0" w:right="64" w:firstLine="0"/>
              <w:jc w:val="center"/>
            </w:pPr>
            <w:r>
              <w:rPr>
                <w:sz w:val="28"/>
              </w:rPr>
              <w:t xml:space="preserve">1 </w:t>
            </w:r>
          </w:p>
        </w:tc>
        <w:tc>
          <w:tcPr>
            <w:tcW w:w="1334" w:type="dxa"/>
            <w:tcBorders>
              <w:top w:val="single" w:color="000000" w:sz="4" w:space="0"/>
              <w:left w:val="single" w:color="000000" w:sz="4" w:space="0"/>
              <w:bottom w:val="single" w:color="000000" w:sz="4" w:space="0"/>
              <w:right w:val="single" w:color="000000" w:sz="4" w:space="0"/>
            </w:tcBorders>
            <w:vAlign w:val="center"/>
          </w:tcPr>
          <w:p w14:paraId="77696E17">
            <w:pPr>
              <w:spacing w:after="0" w:line="259" w:lineRule="auto"/>
              <w:ind w:left="0" w:right="62" w:firstLine="0"/>
              <w:jc w:val="center"/>
            </w:pPr>
            <w:r>
              <w:rPr>
                <w:sz w:val="22"/>
              </w:rPr>
              <w:t xml:space="preserve">Текущий </w:t>
            </w:r>
          </w:p>
        </w:tc>
      </w:tr>
      <w:tr w14:paraId="73D2F092">
        <w:tblPrEx>
          <w:tblCellMar>
            <w:top w:w="6" w:type="dxa"/>
            <w:left w:w="108" w:type="dxa"/>
            <w:bottom w:w="0" w:type="dxa"/>
            <w:right w:w="50" w:type="dxa"/>
          </w:tblCellMar>
        </w:tblPrEx>
        <w:trPr>
          <w:trHeight w:val="331" w:hRule="atLeast"/>
        </w:trPr>
        <w:tc>
          <w:tcPr>
            <w:tcW w:w="708" w:type="dxa"/>
            <w:tcBorders>
              <w:top w:val="single" w:color="000000" w:sz="4" w:space="0"/>
              <w:left w:val="single" w:color="000000" w:sz="4" w:space="0"/>
              <w:bottom w:val="single" w:color="000000" w:sz="4" w:space="0"/>
              <w:right w:val="single" w:color="000000" w:sz="4" w:space="0"/>
            </w:tcBorders>
          </w:tcPr>
          <w:p w14:paraId="1D621FE4">
            <w:pPr>
              <w:spacing w:after="0" w:line="259" w:lineRule="auto"/>
              <w:ind w:left="0" w:firstLine="0"/>
              <w:jc w:val="left"/>
            </w:pPr>
            <w:r>
              <w:t>9.</w:t>
            </w:r>
            <w:r>
              <w:rPr>
                <w:rFonts w:ascii="Arial" w:hAnsi="Arial" w:eastAsia="Arial" w:cs="Arial"/>
              </w:rPr>
              <w:t xml:space="preserve"> </w:t>
            </w:r>
          </w:p>
        </w:tc>
        <w:tc>
          <w:tcPr>
            <w:tcW w:w="4256" w:type="dxa"/>
            <w:tcBorders>
              <w:top w:val="single" w:color="000000" w:sz="4" w:space="0"/>
              <w:left w:val="single" w:color="000000" w:sz="4" w:space="0"/>
              <w:bottom w:val="single" w:color="000000" w:sz="4" w:space="0"/>
              <w:right w:val="single" w:color="000000" w:sz="4" w:space="0"/>
            </w:tcBorders>
          </w:tcPr>
          <w:p w14:paraId="506A6754">
            <w:pPr>
              <w:spacing w:after="0" w:line="259" w:lineRule="auto"/>
              <w:ind w:left="0" w:firstLine="0"/>
              <w:jc w:val="left"/>
            </w:pPr>
            <w:r>
              <w:t xml:space="preserve">Героизм. «К чему я готов сегодня?». </w:t>
            </w:r>
          </w:p>
        </w:tc>
        <w:tc>
          <w:tcPr>
            <w:tcW w:w="991" w:type="dxa"/>
            <w:tcBorders>
              <w:top w:val="single" w:color="000000" w:sz="4" w:space="0"/>
              <w:left w:val="single" w:color="000000" w:sz="4" w:space="0"/>
              <w:bottom w:val="single" w:color="000000" w:sz="4" w:space="0"/>
              <w:right w:val="single" w:color="000000" w:sz="4" w:space="0"/>
            </w:tcBorders>
          </w:tcPr>
          <w:p w14:paraId="4E0F2225">
            <w:pPr>
              <w:spacing w:after="0" w:line="259" w:lineRule="auto"/>
              <w:ind w:left="0" w:right="59" w:firstLine="0"/>
              <w:jc w:val="center"/>
            </w:pPr>
            <w:r>
              <w:rPr>
                <w:sz w:val="28"/>
              </w:rPr>
              <w:t>1</w:t>
            </w:r>
            <w:r>
              <w:rPr>
                <w:sz w:val="20"/>
              </w:rPr>
              <w:t xml:space="preserve"> </w:t>
            </w:r>
          </w:p>
        </w:tc>
        <w:tc>
          <w:tcPr>
            <w:tcW w:w="1251" w:type="dxa"/>
            <w:tcBorders>
              <w:top w:val="single" w:color="000000" w:sz="4" w:space="0"/>
              <w:left w:val="single" w:color="000000" w:sz="4" w:space="0"/>
              <w:bottom w:val="single" w:color="000000" w:sz="4" w:space="0"/>
              <w:right w:val="single" w:color="000000" w:sz="4" w:space="0"/>
            </w:tcBorders>
          </w:tcPr>
          <w:p w14:paraId="64886013">
            <w:pPr>
              <w:spacing w:after="0" w:line="259" w:lineRule="auto"/>
              <w:ind w:left="10" w:firstLine="0"/>
              <w:jc w:val="center"/>
            </w:pPr>
            <w:r>
              <w:rPr>
                <w:sz w:val="28"/>
              </w:rPr>
              <w:t xml:space="preserve"> </w:t>
            </w:r>
          </w:p>
        </w:tc>
        <w:tc>
          <w:tcPr>
            <w:tcW w:w="876" w:type="dxa"/>
            <w:tcBorders>
              <w:top w:val="single" w:color="000000" w:sz="4" w:space="0"/>
              <w:left w:val="single" w:color="000000" w:sz="4" w:space="0"/>
              <w:bottom w:val="single" w:color="000000" w:sz="4" w:space="0"/>
              <w:right w:val="single" w:color="000000" w:sz="4" w:space="0"/>
            </w:tcBorders>
          </w:tcPr>
          <w:p w14:paraId="15EF9B32">
            <w:pPr>
              <w:spacing w:after="0" w:line="259" w:lineRule="auto"/>
              <w:ind w:left="0" w:right="64" w:firstLine="0"/>
              <w:jc w:val="center"/>
            </w:pPr>
            <w:r>
              <w:rPr>
                <w:sz w:val="28"/>
              </w:rPr>
              <w:t>1</w:t>
            </w:r>
            <w:r>
              <w:rPr>
                <w:sz w:val="20"/>
              </w:rPr>
              <w:t xml:space="preserve"> </w:t>
            </w:r>
          </w:p>
        </w:tc>
        <w:tc>
          <w:tcPr>
            <w:tcW w:w="1334" w:type="dxa"/>
            <w:tcBorders>
              <w:top w:val="single" w:color="000000" w:sz="4" w:space="0"/>
              <w:left w:val="single" w:color="000000" w:sz="4" w:space="0"/>
              <w:bottom w:val="single" w:color="000000" w:sz="4" w:space="0"/>
              <w:right w:val="single" w:color="000000" w:sz="4" w:space="0"/>
            </w:tcBorders>
          </w:tcPr>
          <w:p w14:paraId="2898E355">
            <w:pPr>
              <w:spacing w:after="0" w:line="259" w:lineRule="auto"/>
              <w:ind w:left="0" w:right="62" w:firstLine="0"/>
              <w:jc w:val="center"/>
            </w:pPr>
            <w:r>
              <w:rPr>
                <w:sz w:val="22"/>
              </w:rPr>
              <w:t xml:space="preserve">Текущий </w:t>
            </w:r>
          </w:p>
        </w:tc>
      </w:tr>
      <w:tr w14:paraId="296FA681">
        <w:tblPrEx>
          <w:tblCellMar>
            <w:top w:w="6" w:type="dxa"/>
            <w:left w:w="108" w:type="dxa"/>
            <w:bottom w:w="0" w:type="dxa"/>
            <w:right w:w="50" w:type="dxa"/>
          </w:tblCellMar>
        </w:tblPrEx>
        <w:trPr>
          <w:trHeight w:val="562" w:hRule="atLeast"/>
        </w:trPr>
        <w:tc>
          <w:tcPr>
            <w:tcW w:w="708" w:type="dxa"/>
            <w:tcBorders>
              <w:top w:val="single" w:color="000000" w:sz="4" w:space="0"/>
              <w:left w:val="single" w:color="000000" w:sz="4" w:space="0"/>
              <w:bottom w:val="single" w:color="000000" w:sz="4" w:space="0"/>
              <w:right w:val="single" w:color="000000" w:sz="4" w:space="0"/>
            </w:tcBorders>
          </w:tcPr>
          <w:p w14:paraId="49A702AE">
            <w:pPr>
              <w:spacing w:after="0" w:line="259" w:lineRule="auto"/>
              <w:ind w:left="0" w:firstLine="0"/>
              <w:jc w:val="left"/>
            </w:pPr>
            <w:r>
              <w:t>10.</w:t>
            </w:r>
            <w:r>
              <w:rPr>
                <w:rFonts w:ascii="Arial" w:hAnsi="Arial" w:eastAsia="Arial" w:cs="Arial"/>
              </w:rPr>
              <w:t xml:space="preserve"> </w:t>
            </w:r>
          </w:p>
        </w:tc>
        <w:tc>
          <w:tcPr>
            <w:tcW w:w="4256" w:type="dxa"/>
            <w:tcBorders>
              <w:top w:val="single" w:color="000000" w:sz="4" w:space="0"/>
              <w:left w:val="single" w:color="000000" w:sz="4" w:space="0"/>
              <w:bottom w:val="single" w:color="000000" w:sz="4" w:space="0"/>
              <w:right w:val="single" w:color="000000" w:sz="4" w:space="0"/>
            </w:tcBorders>
          </w:tcPr>
          <w:p w14:paraId="793EACA9">
            <w:pPr>
              <w:spacing w:after="0" w:line="259" w:lineRule="auto"/>
              <w:ind w:left="0" w:firstLine="0"/>
              <w:jc w:val="left"/>
            </w:pPr>
            <w:r>
              <w:t xml:space="preserve">Патриотизм и верность воинскому долгу. </w:t>
            </w:r>
          </w:p>
        </w:tc>
        <w:tc>
          <w:tcPr>
            <w:tcW w:w="991" w:type="dxa"/>
            <w:tcBorders>
              <w:top w:val="single" w:color="000000" w:sz="4" w:space="0"/>
              <w:left w:val="single" w:color="000000" w:sz="4" w:space="0"/>
              <w:bottom w:val="single" w:color="000000" w:sz="4" w:space="0"/>
              <w:right w:val="single" w:color="000000" w:sz="4" w:space="0"/>
            </w:tcBorders>
          </w:tcPr>
          <w:p w14:paraId="0B86BB39">
            <w:pPr>
              <w:spacing w:after="0" w:line="259" w:lineRule="auto"/>
              <w:ind w:left="0" w:right="59" w:firstLine="0"/>
              <w:jc w:val="center"/>
            </w:pPr>
            <w:r>
              <w:rPr>
                <w:sz w:val="28"/>
              </w:rPr>
              <w:t>1</w:t>
            </w:r>
            <w:r>
              <w:rPr>
                <w:sz w:val="20"/>
              </w:rPr>
              <w:t xml:space="preserve"> </w:t>
            </w:r>
          </w:p>
        </w:tc>
        <w:tc>
          <w:tcPr>
            <w:tcW w:w="1251" w:type="dxa"/>
            <w:tcBorders>
              <w:top w:val="single" w:color="000000" w:sz="4" w:space="0"/>
              <w:left w:val="single" w:color="000000" w:sz="4" w:space="0"/>
              <w:bottom w:val="single" w:color="000000" w:sz="4" w:space="0"/>
              <w:right w:val="single" w:color="000000" w:sz="4" w:space="0"/>
            </w:tcBorders>
          </w:tcPr>
          <w:p w14:paraId="02A31F9E">
            <w:pPr>
              <w:spacing w:after="0" w:line="259" w:lineRule="auto"/>
              <w:ind w:left="10" w:firstLine="0"/>
              <w:jc w:val="center"/>
            </w:pPr>
            <w:r>
              <w:rPr>
                <w:sz w:val="28"/>
              </w:rPr>
              <w:t xml:space="preserve"> </w:t>
            </w:r>
          </w:p>
        </w:tc>
        <w:tc>
          <w:tcPr>
            <w:tcW w:w="876" w:type="dxa"/>
            <w:tcBorders>
              <w:top w:val="single" w:color="000000" w:sz="4" w:space="0"/>
              <w:left w:val="single" w:color="000000" w:sz="4" w:space="0"/>
              <w:bottom w:val="single" w:color="000000" w:sz="4" w:space="0"/>
              <w:right w:val="single" w:color="000000" w:sz="4" w:space="0"/>
            </w:tcBorders>
          </w:tcPr>
          <w:p w14:paraId="7E6A0026">
            <w:pPr>
              <w:spacing w:after="0" w:line="259" w:lineRule="auto"/>
              <w:ind w:left="0" w:right="64" w:firstLine="0"/>
              <w:jc w:val="center"/>
            </w:pPr>
            <w:r>
              <w:rPr>
                <w:sz w:val="28"/>
              </w:rPr>
              <w:t>1</w:t>
            </w:r>
            <w:r>
              <w:rPr>
                <w:sz w:val="20"/>
              </w:rPr>
              <w:t xml:space="preserve"> </w:t>
            </w:r>
          </w:p>
        </w:tc>
        <w:tc>
          <w:tcPr>
            <w:tcW w:w="1334" w:type="dxa"/>
            <w:tcBorders>
              <w:top w:val="single" w:color="000000" w:sz="4" w:space="0"/>
              <w:left w:val="single" w:color="000000" w:sz="4" w:space="0"/>
              <w:bottom w:val="single" w:color="000000" w:sz="4" w:space="0"/>
              <w:right w:val="single" w:color="000000" w:sz="4" w:space="0"/>
            </w:tcBorders>
            <w:vAlign w:val="center"/>
          </w:tcPr>
          <w:p w14:paraId="58FB8832">
            <w:pPr>
              <w:spacing w:after="0" w:line="259" w:lineRule="auto"/>
              <w:ind w:left="0" w:right="62" w:firstLine="0"/>
              <w:jc w:val="center"/>
            </w:pPr>
            <w:r>
              <w:rPr>
                <w:sz w:val="22"/>
              </w:rPr>
              <w:t xml:space="preserve">Текущий </w:t>
            </w:r>
          </w:p>
        </w:tc>
      </w:tr>
      <w:tr w14:paraId="0ABF8C62">
        <w:tblPrEx>
          <w:tblCellMar>
            <w:top w:w="6" w:type="dxa"/>
            <w:left w:w="108" w:type="dxa"/>
            <w:bottom w:w="0" w:type="dxa"/>
            <w:right w:w="50" w:type="dxa"/>
          </w:tblCellMar>
        </w:tblPrEx>
        <w:trPr>
          <w:trHeight w:val="1114" w:hRule="atLeast"/>
        </w:trPr>
        <w:tc>
          <w:tcPr>
            <w:tcW w:w="708" w:type="dxa"/>
            <w:tcBorders>
              <w:top w:val="single" w:color="000000" w:sz="4" w:space="0"/>
              <w:left w:val="single" w:color="000000" w:sz="4" w:space="0"/>
              <w:bottom w:val="single" w:color="000000" w:sz="4" w:space="0"/>
              <w:right w:val="single" w:color="000000" w:sz="4" w:space="0"/>
            </w:tcBorders>
          </w:tcPr>
          <w:p w14:paraId="0C266D2C">
            <w:pPr>
              <w:spacing w:after="0" w:line="259" w:lineRule="auto"/>
              <w:ind w:left="0" w:firstLine="0"/>
              <w:jc w:val="left"/>
            </w:pPr>
            <w:r>
              <w:t>11.</w:t>
            </w:r>
            <w:r>
              <w:rPr>
                <w:rFonts w:ascii="Arial" w:hAnsi="Arial" w:eastAsia="Arial" w:cs="Arial"/>
              </w:rPr>
              <w:t xml:space="preserve"> </w:t>
            </w:r>
          </w:p>
        </w:tc>
        <w:tc>
          <w:tcPr>
            <w:tcW w:w="4256" w:type="dxa"/>
            <w:tcBorders>
              <w:top w:val="single" w:color="000000" w:sz="4" w:space="0"/>
              <w:left w:val="single" w:color="000000" w:sz="4" w:space="0"/>
              <w:bottom w:val="single" w:color="000000" w:sz="4" w:space="0"/>
              <w:right w:val="single" w:color="000000" w:sz="4" w:space="0"/>
            </w:tcBorders>
          </w:tcPr>
          <w:p w14:paraId="7FF44E4B">
            <w:pPr>
              <w:spacing w:after="0" w:line="275" w:lineRule="auto"/>
              <w:ind w:left="0" w:firstLine="0"/>
              <w:jc w:val="left"/>
            </w:pPr>
            <w:r>
              <w:t xml:space="preserve">Встреча с участниками боевых действий.  </w:t>
            </w:r>
          </w:p>
          <w:p w14:paraId="30D5074E">
            <w:pPr>
              <w:spacing w:after="0" w:line="259" w:lineRule="auto"/>
              <w:ind w:left="0" w:firstLine="0"/>
              <w:jc w:val="left"/>
            </w:pPr>
            <w:r>
              <w:t xml:space="preserve">Экскурсия к памятникам города Кубинка. </w:t>
            </w:r>
          </w:p>
        </w:tc>
        <w:tc>
          <w:tcPr>
            <w:tcW w:w="991" w:type="dxa"/>
            <w:tcBorders>
              <w:top w:val="single" w:color="000000" w:sz="4" w:space="0"/>
              <w:left w:val="single" w:color="000000" w:sz="4" w:space="0"/>
              <w:bottom w:val="single" w:color="000000" w:sz="4" w:space="0"/>
              <w:right w:val="single" w:color="000000" w:sz="4" w:space="0"/>
            </w:tcBorders>
            <w:vAlign w:val="center"/>
          </w:tcPr>
          <w:p w14:paraId="4DC3E899">
            <w:pPr>
              <w:spacing w:after="0" w:line="259" w:lineRule="auto"/>
              <w:ind w:left="0" w:right="10" w:firstLine="0"/>
              <w:jc w:val="center"/>
            </w:pPr>
            <w:r>
              <w:rPr>
                <w:sz w:val="20"/>
              </w:rPr>
              <w:t xml:space="preserve"> </w:t>
            </w:r>
          </w:p>
        </w:tc>
        <w:tc>
          <w:tcPr>
            <w:tcW w:w="1251" w:type="dxa"/>
            <w:tcBorders>
              <w:top w:val="single" w:color="000000" w:sz="4" w:space="0"/>
              <w:left w:val="single" w:color="000000" w:sz="4" w:space="0"/>
              <w:bottom w:val="single" w:color="000000" w:sz="4" w:space="0"/>
              <w:right w:val="single" w:color="000000" w:sz="4" w:space="0"/>
            </w:tcBorders>
            <w:vAlign w:val="center"/>
          </w:tcPr>
          <w:p w14:paraId="6DEC7CB6">
            <w:pPr>
              <w:spacing w:after="0" w:line="259" w:lineRule="auto"/>
              <w:ind w:left="0" w:right="59" w:firstLine="0"/>
              <w:jc w:val="center"/>
            </w:pPr>
            <w:r>
              <w:rPr>
                <w:sz w:val="28"/>
              </w:rPr>
              <w:t xml:space="preserve">1 </w:t>
            </w:r>
          </w:p>
        </w:tc>
        <w:tc>
          <w:tcPr>
            <w:tcW w:w="876" w:type="dxa"/>
            <w:tcBorders>
              <w:top w:val="single" w:color="000000" w:sz="4" w:space="0"/>
              <w:left w:val="single" w:color="000000" w:sz="4" w:space="0"/>
              <w:bottom w:val="single" w:color="000000" w:sz="4" w:space="0"/>
              <w:right w:val="single" w:color="000000" w:sz="4" w:space="0"/>
            </w:tcBorders>
            <w:vAlign w:val="center"/>
          </w:tcPr>
          <w:p w14:paraId="2842979A">
            <w:pPr>
              <w:spacing w:after="0" w:line="259" w:lineRule="auto"/>
              <w:ind w:left="0" w:right="64" w:firstLine="0"/>
              <w:jc w:val="center"/>
            </w:pPr>
            <w:r>
              <w:rPr>
                <w:sz w:val="28"/>
              </w:rPr>
              <w:t>1</w:t>
            </w:r>
            <w:r>
              <w:rPr>
                <w:sz w:val="20"/>
              </w:rPr>
              <w:t xml:space="preserve"> </w:t>
            </w:r>
          </w:p>
        </w:tc>
        <w:tc>
          <w:tcPr>
            <w:tcW w:w="1334" w:type="dxa"/>
            <w:tcBorders>
              <w:top w:val="single" w:color="000000" w:sz="4" w:space="0"/>
              <w:left w:val="single" w:color="000000" w:sz="4" w:space="0"/>
              <w:bottom w:val="single" w:color="000000" w:sz="4" w:space="0"/>
              <w:right w:val="single" w:color="000000" w:sz="4" w:space="0"/>
            </w:tcBorders>
            <w:vAlign w:val="center"/>
          </w:tcPr>
          <w:p w14:paraId="1ECCC6BD">
            <w:pPr>
              <w:spacing w:after="0" w:line="259" w:lineRule="auto"/>
              <w:ind w:left="0" w:right="62" w:firstLine="0"/>
              <w:jc w:val="center"/>
            </w:pPr>
            <w:r>
              <w:rPr>
                <w:sz w:val="22"/>
              </w:rPr>
              <w:t xml:space="preserve">Текущий </w:t>
            </w:r>
          </w:p>
        </w:tc>
      </w:tr>
      <w:tr w14:paraId="6ED24AED">
        <w:tblPrEx>
          <w:tblCellMar>
            <w:top w:w="6" w:type="dxa"/>
            <w:left w:w="108" w:type="dxa"/>
            <w:bottom w:w="0" w:type="dxa"/>
            <w:right w:w="50" w:type="dxa"/>
          </w:tblCellMar>
        </w:tblPrEx>
        <w:trPr>
          <w:trHeight w:val="334" w:hRule="atLeast"/>
        </w:trPr>
        <w:tc>
          <w:tcPr>
            <w:tcW w:w="708" w:type="dxa"/>
            <w:tcBorders>
              <w:top w:val="single" w:color="000000" w:sz="4" w:space="0"/>
              <w:left w:val="single" w:color="000000" w:sz="4" w:space="0"/>
              <w:bottom w:val="single" w:color="000000" w:sz="4" w:space="0"/>
              <w:right w:val="single" w:color="000000" w:sz="4" w:space="0"/>
            </w:tcBorders>
          </w:tcPr>
          <w:p w14:paraId="44FB9B7D">
            <w:pPr>
              <w:spacing w:after="0" w:line="259" w:lineRule="auto"/>
              <w:ind w:left="0" w:firstLine="0"/>
              <w:jc w:val="left"/>
            </w:pPr>
            <w:r>
              <w:t>12.</w:t>
            </w:r>
            <w:r>
              <w:rPr>
                <w:rFonts w:ascii="Arial" w:hAnsi="Arial" w:eastAsia="Arial" w:cs="Arial"/>
              </w:rPr>
              <w:t xml:space="preserve"> </w:t>
            </w:r>
          </w:p>
        </w:tc>
        <w:tc>
          <w:tcPr>
            <w:tcW w:w="4256" w:type="dxa"/>
            <w:tcBorders>
              <w:top w:val="single" w:color="000000" w:sz="4" w:space="0"/>
              <w:left w:val="single" w:color="000000" w:sz="4" w:space="0"/>
              <w:bottom w:val="single" w:color="000000" w:sz="4" w:space="0"/>
              <w:right w:val="single" w:color="000000" w:sz="4" w:space="0"/>
            </w:tcBorders>
          </w:tcPr>
          <w:p w14:paraId="1E3C3AFA">
            <w:pPr>
              <w:spacing w:after="0" w:line="259" w:lineRule="auto"/>
              <w:ind w:left="0" w:firstLine="0"/>
              <w:jc w:val="left"/>
            </w:pPr>
            <w:r>
              <w:t xml:space="preserve">День Победы.  </w:t>
            </w:r>
          </w:p>
        </w:tc>
        <w:tc>
          <w:tcPr>
            <w:tcW w:w="991" w:type="dxa"/>
            <w:tcBorders>
              <w:top w:val="single" w:color="000000" w:sz="4" w:space="0"/>
              <w:left w:val="single" w:color="000000" w:sz="4" w:space="0"/>
              <w:bottom w:val="single" w:color="000000" w:sz="4" w:space="0"/>
              <w:right w:val="single" w:color="000000" w:sz="4" w:space="0"/>
            </w:tcBorders>
          </w:tcPr>
          <w:p w14:paraId="60472CE7">
            <w:pPr>
              <w:spacing w:after="0" w:line="259" w:lineRule="auto"/>
              <w:ind w:left="0" w:right="59" w:firstLine="0"/>
              <w:jc w:val="center"/>
            </w:pPr>
            <w:r>
              <w:rPr>
                <w:sz w:val="28"/>
              </w:rPr>
              <w:t>1</w:t>
            </w:r>
            <w:r>
              <w:rPr>
                <w:sz w:val="20"/>
              </w:rPr>
              <w:t xml:space="preserve"> </w:t>
            </w:r>
          </w:p>
        </w:tc>
        <w:tc>
          <w:tcPr>
            <w:tcW w:w="1251" w:type="dxa"/>
            <w:tcBorders>
              <w:top w:val="single" w:color="000000" w:sz="4" w:space="0"/>
              <w:left w:val="single" w:color="000000" w:sz="4" w:space="0"/>
              <w:bottom w:val="single" w:color="000000" w:sz="4" w:space="0"/>
              <w:right w:val="single" w:color="000000" w:sz="4" w:space="0"/>
            </w:tcBorders>
          </w:tcPr>
          <w:p w14:paraId="442EFC89">
            <w:pPr>
              <w:spacing w:after="0" w:line="259" w:lineRule="auto"/>
              <w:ind w:left="10" w:firstLine="0"/>
              <w:jc w:val="center"/>
            </w:pPr>
            <w:r>
              <w:rPr>
                <w:sz w:val="28"/>
              </w:rPr>
              <w:t xml:space="preserve"> </w:t>
            </w:r>
          </w:p>
        </w:tc>
        <w:tc>
          <w:tcPr>
            <w:tcW w:w="876" w:type="dxa"/>
            <w:tcBorders>
              <w:top w:val="single" w:color="000000" w:sz="4" w:space="0"/>
              <w:left w:val="single" w:color="000000" w:sz="4" w:space="0"/>
              <w:bottom w:val="single" w:color="000000" w:sz="4" w:space="0"/>
              <w:right w:val="single" w:color="000000" w:sz="4" w:space="0"/>
            </w:tcBorders>
          </w:tcPr>
          <w:p w14:paraId="01B97E9A">
            <w:pPr>
              <w:spacing w:after="0" w:line="259" w:lineRule="auto"/>
              <w:ind w:left="0" w:right="64" w:firstLine="0"/>
              <w:jc w:val="center"/>
            </w:pPr>
            <w:r>
              <w:rPr>
                <w:sz w:val="28"/>
              </w:rPr>
              <w:t>1</w:t>
            </w:r>
            <w:r>
              <w:rPr>
                <w:sz w:val="20"/>
              </w:rPr>
              <w:t xml:space="preserve"> </w:t>
            </w:r>
          </w:p>
        </w:tc>
        <w:tc>
          <w:tcPr>
            <w:tcW w:w="1334" w:type="dxa"/>
            <w:tcBorders>
              <w:top w:val="single" w:color="000000" w:sz="4" w:space="0"/>
              <w:left w:val="single" w:color="000000" w:sz="4" w:space="0"/>
              <w:bottom w:val="single" w:color="000000" w:sz="4" w:space="0"/>
              <w:right w:val="single" w:color="000000" w:sz="4" w:space="0"/>
            </w:tcBorders>
          </w:tcPr>
          <w:p w14:paraId="50E52B22">
            <w:pPr>
              <w:spacing w:after="0" w:line="259" w:lineRule="auto"/>
              <w:ind w:left="0" w:right="62" w:firstLine="0"/>
              <w:jc w:val="center"/>
            </w:pPr>
            <w:r>
              <w:rPr>
                <w:sz w:val="22"/>
              </w:rPr>
              <w:t xml:space="preserve">Текущий </w:t>
            </w:r>
          </w:p>
        </w:tc>
      </w:tr>
      <w:tr w14:paraId="0E7F33A3">
        <w:tblPrEx>
          <w:tblCellMar>
            <w:top w:w="6" w:type="dxa"/>
            <w:left w:w="108" w:type="dxa"/>
            <w:bottom w:w="0" w:type="dxa"/>
            <w:right w:w="50" w:type="dxa"/>
          </w:tblCellMar>
        </w:tblPrEx>
        <w:trPr>
          <w:trHeight w:val="562" w:hRule="atLeast"/>
        </w:trPr>
        <w:tc>
          <w:tcPr>
            <w:tcW w:w="708" w:type="dxa"/>
            <w:tcBorders>
              <w:top w:val="single" w:color="000000" w:sz="4" w:space="0"/>
              <w:left w:val="single" w:color="000000" w:sz="4" w:space="0"/>
              <w:bottom w:val="single" w:color="000000" w:sz="4" w:space="0"/>
              <w:right w:val="single" w:color="000000" w:sz="4" w:space="0"/>
            </w:tcBorders>
          </w:tcPr>
          <w:p w14:paraId="5ACDD351">
            <w:pPr>
              <w:spacing w:after="0" w:line="259" w:lineRule="auto"/>
              <w:ind w:left="0" w:firstLine="0"/>
              <w:jc w:val="left"/>
            </w:pPr>
            <w:r>
              <w:t>13.</w:t>
            </w:r>
            <w:r>
              <w:rPr>
                <w:rFonts w:ascii="Arial" w:hAnsi="Arial" w:eastAsia="Arial" w:cs="Arial"/>
              </w:rPr>
              <w:t xml:space="preserve"> </w:t>
            </w:r>
          </w:p>
        </w:tc>
        <w:tc>
          <w:tcPr>
            <w:tcW w:w="4256" w:type="dxa"/>
            <w:tcBorders>
              <w:top w:val="single" w:color="000000" w:sz="4" w:space="0"/>
              <w:left w:val="single" w:color="000000" w:sz="4" w:space="0"/>
              <w:bottom w:val="single" w:color="000000" w:sz="4" w:space="0"/>
              <w:right w:val="single" w:color="000000" w:sz="4" w:space="0"/>
            </w:tcBorders>
          </w:tcPr>
          <w:p w14:paraId="4B95A8EA">
            <w:pPr>
              <w:spacing w:after="0" w:line="259" w:lineRule="auto"/>
              <w:ind w:left="0" w:firstLine="0"/>
              <w:jc w:val="left"/>
            </w:pPr>
            <w:r>
              <w:t xml:space="preserve">Защита проекта «Военная летопись нашей семьи». </w:t>
            </w:r>
          </w:p>
        </w:tc>
        <w:tc>
          <w:tcPr>
            <w:tcW w:w="991" w:type="dxa"/>
            <w:tcBorders>
              <w:top w:val="single" w:color="000000" w:sz="4" w:space="0"/>
              <w:left w:val="single" w:color="000000" w:sz="4" w:space="0"/>
              <w:bottom w:val="single" w:color="000000" w:sz="4" w:space="0"/>
              <w:right w:val="single" w:color="000000" w:sz="4" w:space="0"/>
            </w:tcBorders>
          </w:tcPr>
          <w:p w14:paraId="76907D4C">
            <w:pPr>
              <w:spacing w:after="0" w:line="259" w:lineRule="auto"/>
              <w:ind w:left="0" w:right="59" w:firstLine="0"/>
              <w:jc w:val="center"/>
            </w:pPr>
            <w:r>
              <w:rPr>
                <w:sz w:val="28"/>
              </w:rPr>
              <w:t>1</w:t>
            </w:r>
            <w:r>
              <w:rPr>
                <w:sz w:val="20"/>
              </w:rPr>
              <w:t xml:space="preserve"> </w:t>
            </w:r>
          </w:p>
        </w:tc>
        <w:tc>
          <w:tcPr>
            <w:tcW w:w="1251" w:type="dxa"/>
            <w:tcBorders>
              <w:top w:val="single" w:color="000000" w:sz="4" w:space="0"/>
              <w:left w:val="single" w:color="000000" w:sz="4" w:space="0"/>
              <w:bottom w:val="single" w:color="000000" w:sz="4" w:space="0"/>
              <w:right w:val="single" w:color="000000" w:sz="4" w:space="0"/>
            </w:tcBorders>
          </w:tcPr>
          <w:p w14:paraId="6E524C3E">
            <w:pPr>
              <w:spacing w:after="0" w:line="259" w:lineRule="auto"/>
              <w:ind w:left="10" w:firstLine="0"/>
              <w:jc w:val="center"/>
            </w:pPr>
            <w:r>
              <w:rPr>
                <w:sz w:val="28"/>
              </w:rPr>
              <w:t xml:space="preserve"> </w:t>
            </w:r>
          </w:p>
        </w:tc>
        <w:tc>
          <w:tcPr>
            <w:tcW w:w="876" w:type="dxa"/>
            <w:tcBorders>
              <w:top w:val="single" w:color="000000" w:sz="4" w:space="0"/>
              <w:left w:val="single" w:color="000000" w:sz="4" w:space="0"/>
              <w:bottom w:val="single" w:color="000000" w:sz="4" w:space="0"/>
              <w:right w:val="single" w:color="000000" w:sz="4" w:space="0"/>
            </w:tcBorders>
          </w:tcPr>
          <w:p w14:paraId="6DE95E2D">
            <w:pPr>
              <w:spacing w:after="0" w:line="259" w:lineRule="auto"/>
              <w:ind w:left="0" w:right="64" w:firstLine="0"/>
              <w:jc w:val="center"/>
            </w:pPr>
            <w:r>
              <w:rPr>
                <w:sz w:val="28"/>
              </w:rPr>
              <w:t>1</w:t>
            </w:r>
            <w:r>
              <w:rPr>
                <w:sz w:val="20"/>
              </w:rPr>
              <w:t xml:space="preserve"> </w:t>
            </w:r>
          </w:p>
        </w:tc>
        <w:tc>
          <w:tcPr>
            <w:tcW w:w="1334" w:type="dxa"/>
            <w:tcBorders>
              <w:top w:val="single" w:color="000000" w:sz="4" w:space="0"/>
              <w:left w:val="single" w:color="000000" w:sz="4" w:space="0"/>
              <w:bottom w:val="single" w:color="000000" w:sz="4" w:space="0"/>
              <w:right w:val="single" w:color="000000" w:sz="4" w:space="0"/>
            </w:tcBorders>
            <w:vAlign w:val="center"/>
          </w:tcPr>
          <w:p w14:paraId="101CEDAF">
            <w:pPr>
              <w:spacing w:after="0" w:line="259" w:lineRule="auto"/>
              <w:ind w:left="0" w:right="62" w:firstLine="0"/>
              <w:jc w:val="center"/>
            </w:pPr>
            <w:r>
              <w:rPr>
                <w:sz w:val="22"/>
              </w:rPr>
              <w:t xml:space="preserve">Текущий </w:t>
            </w:r>
          </w:p>
        </w:tc>
      </w:tr>
      <w:tr w14:paraId="2C0542CD">
        <w:tblPrEx>
          <w:tblCellMar>
            <w:top w:w="6" w:type="dxa"/>
            <w:left w:w="108" w:type="dxa"/>
            <w:bottom w:w="0" w:type="dxa"/>
            <w:right w:w="50" w:type="dxa"/>
          </w:tblCellMar>
        </w:tblPrEx>
        <w:trPr>
          <w:trHeight w:val="341" w:hRule="atLeast"/>
        </w:trPr>
        <w:tc>
          <w:tcPr>
            <w:tcW w:w="9417" w:type="dxa"/>
            <w:gridSpan w:val="6"/>
            <w:tcBorders>
              <w:top w:val="single" w:color="000000" w:sz="4" w:space="0"/>
              <w:left w:val="single" w:color="000000" w:sz="4" w:space="0"/>
              <w:bottom w:val="single" w:color="000000" w:sz="4" w:space="0"/>
              <w:right w:val="single" w:color="000000" w:sz="4" w:space="0"/>
            </w:tcBorders>
          </w:tcPr>
          <w:p w14:paraId="328AD709">
            <w:pPr>
              <w:spacing w:after="0" w:line="259" w:lineRule="auto"/>
              <w:ind w:left="0" w:right="61" w:firstLine="0"/>
              <w:jc w:val="center"/>
            </w:pPr>
            <w:r>
              <w:rPr>
                <w:b/>
              </w:rPr>
              <w:t>МОДУЛЬ №2. ГРАЖДАНСКАЯ ОБОРОНА – 4 часа</w:t>
            </w:r>
            <w:r>
              <w:rPr>
                <w:b/>
                <w:sz w:val="28"/>
              </w:rPr>
              <w:t xml:space="preserve"> </w:t>
            </w:r>
          </w:p>
        </w:tc>
      </w:tr>
      <w:tr w14:paraId="5153558A">
        <w:tblPrEx>
          <w:tblCellMar>
            <w:top w:w="6" w:type="dxa"/>
            <w:left w:w="108" w:type="dxa"/>
            <w:bottom w:w="0" w:type="dxa"/>
            <w:right w:w="50" w:type="dxa"/>
          </w:tblCellMar>
        </w:tblPrEx>
        <w:trPr>
          <w:trHeight w:val="562" w:hRule="atLeast"/>
        </w:trPr>
        <w:tc>
          <w:tcPr>
            <w:tcW w:w="708" w:type="dxa"/>
            <w:tcBorders>
              <w:top w:val="single" w:color="000000" w:sz="4" w:space="0"/>
              <w:left w:val="single" w:color="000000" w:sz="4" w:space="0"/>
              <w:bottom w:val="single" w:color="000000" w:sz="4" w:space="0"/>
              <w:right w:val="single" w:color="000000" w:sz="4" w:space="0"/>
            </w:tcBorders>
          </w:tcPr>
          <w:p w14:paraId="3155C029">
            <w:pPr>
              <w:spacing w:after="0" w:line="259" w:lineRule="auto"/>
              <w:ind w:left="0" w:firstLine="0"/>
              <w:jc w:val="left"/>
            </w:pPr>
            <w:r>
              <w:t>14.</w:t>
            </w:r>
            <w:r>
              <w:rPr>
                <w:rFonts w:ascii="Arial" w:hAnsi="Arial" w:eastAsia="Arial" w:cs="Arial"/>
              </w:rPr>
              <w:t xml:space="preserve"> </w:t>
            </w:r>
          </w:p>
        </w:tc>
        <w:tc>
          <w:tcPr>
            <w:tcW w:w="4256" w:type="dxa"/>
            <w:tcBorders>
              <w:top w:val="single" w:color="000000" w:sz="4" w:space="0"/>
              <w:left w:val="single" w:color="000000" w:sz="4" w:space="0"/>
              <w:bottom w:val="single" w:color="000000" w:sz="4" w:space="0"/>
              <w:right w:val="single" w:color="000000" w:sz="4" w:space="0"/>
            </w:tcBorders>
          </w:tcPr>
          <w:p w14:paraId="5152EAA4">
            <w:pPr>
              <w:spacing w:after="0" w:line="259" w:lineRule="auto"/>
              <w:ind w:left="0" w:firstLine="0"/>
              <w:jc w:val="left"/>
            </w:pPr>
            <w:r>
              <w:t>Гражданская оборона. Сигналы ГО.</w:t>
            </w:r>
            <w:r>
              <w:rPr>
                <w:i/>
              </w:rPr>
              <w:t xml:space="preserve"> </w:t>
            </w:r>
          </w:p>
          <w:p w14:paraId="1DACAED0">
            <w:pPr>
              <w:spacing w:after="0" w:line="259" w:lineRule="auto"/>
              <w:ind w:left="0" w:firstLine="0"/>
              <w:jc w:val="left"/>
            </w:pPr>
            <w:r>
              <w:rPr>
                <w:i/>
              </w:rPr>
              <w:t xml:space="preserve">«Действия по сигналам Гражданской </w:t>
            </w:r>
          </w:p>
        </w:tc>
        <w:tc>
          <w:tcPr>
            <w:tcW w:w="991" w:type="dxa"/>
            <w:tcBorders>
              <w:top w:val="single" w:color="000000" w:sz="4" w:space="0"/>
              <w:left w:val="single" w:color="000000" w:sz="4" w:space="0"/>
              <w:bottom w:val="single" w:color="000000" w:sz="4" w:space="0"/>
              <w:right w:val="single" w:color="000000" w:sz="4" w:space="0"/>
            </w:tcBorders>
            <w:vAlign w:val="center"/>
          </w:tcPr>
          <w:p w14:paraId="440E8B77">
            <w:pPr>
              <w:spacing w:after="0" w:line="259" w:lineRule="auto"/>
              <w:ind w:left="0" w:right="59" w:firstLine="0"/>
              <w:jc w:val="center"/>
            </w:pPr>
            <w:r>
              <w:rPr>
                <w:sz w:val="28"/>
              </w:rPr>
              <w:t xml:space="preserve">0,5 </w:t>
            </w:r>
          </w:p>
        </w:tc>
        <w:tc>
          <w:tcPr>
            <w:tcW w:w="1251" w:type="dxa"/>
            <w:tcBorders>
              <w:top w:val="single" w:color="000000" w:sz="4" w:space="0"/>
              <w:left w:val="single" w:color="000000" w:sz="4" w:space="0"/>
              <w:bottom w:val="single" w:color="000000" w:sz="4" w:space="0"/>
              <w:right w:val="single" w:color="000000" w:sz="4" w:space="0"/>
            </w:tcBorders>
            <w:vAlign w:val="center"/>
          </w:tcPr>
          <w:p w14:paraId="4CB31DD7">
            <w:pPr>
              <w:spacing w:after="0" w:line="259" w:lineRule="auto"/>
              <w:ind w:left="0" w:right="59" w:firstLine="0"/>
              <w:jc w:val="center"/>
            </w:pPr>
            <w:r>
              <w:rPr>
                <w:sz w:val="28"/>
              </w:rPr>
              <w:t xml:space="preserve">0,5 </w:t>
            </w:r>
          </w:p>
        </w:tc>
        <w:tc>
          <w:tcPr>
            <w:tcW w:w="876" w:type="dxa"/>
            <w:tcBorders>
              <w:top w:val="single" w:color="000000" w:sz="4" w:space="0"/>
              <w:left w:val="single" w:color="000000" w:sz="4" w:space="0"/>
              <w:bottom w:val="single" w:color="000000" w:sz="4" w:space="0"/>
              <w:right w:val="single" w:color="000000" w:sz="4" w:space="0"/>
            </w:tcBorders>
            <w:vAlign w:val="center"/>
          </w:tcPr>
          <w:p w14:paraId="7705DF81">
            <w:pPr>
              <w:spacing w:after="0" w:line="259" w:lineRule="auto"/>
              <w:ind w:left="0" w:right="64" w:firstLine="0"/>
              <w:jc w:val="center"/>
            </w:pPr>
            <w:r>
              <w:rPr>
                <w:sz w:val="28"/>
              </w:rPr>
              <w:t xml:space="preserve">1 </w:t>
            </w:r>
          </w:p>
        </w:tc>
        <w:tc>
          <w:tcPr>
            <w:tcW w:w="1334" w:type="dxa"/>
            <w:tcBorders>
              <w:top w:val="single" w:color="000000" w:sz="4" w:space="0"/>
              <w:left w:val="single" w:color="000000" w:sz="4" w:space="0"/>
              <w:bottom w:val="single" w:color="000000" w:sz="4" w:space="0"/>
              <w:right w:val="single" w:color="000000" w:sz="4" w:space="0"/>
            </w:tcBorders>
            <w:vAlign w:val="center"/>
          </w:tcPr>
          <w:p w14:paraId="5284C1D4">
            <w:pPr>
              <w:spacing w:after="0" w:line="259" w:lineRule="auto"/>
              <w:ind w:left="0" w:right="62" w:firstLine="0"/>
              <w:jc w:val="center"/>
            </w:pPr>
            <w:r>
              <w:rPr>
                <w:sz w:val="22"/>
              </w:rPr>
              <w:t xml:space="preserve">Текущий </w:t>
            </w:r>
          </w:p>
        </w:tc>
      </w:tr>
    </w:tbl>
    <w:p w14:paraId="273B049E">
      <w:pPr>
        <w:spacing w:after="0" w:line="259" w:lineRule="auto"/>
        <w:ind w:left="-1486" w:right="11067" w:firstLine="0"/>
        <w:jc w:val="left"/>
      </w:pPr>
    </w:p>
    <w:tbl>
      <w:tblPr>
        <w:tblStyle w:val="10"/>
        <w:tblW w:w="9417" w:type="dxa"/>
        <w:tblInd w:w="216" w:type="dxa"/>
        <w:tblLayout w:type="autofit"/>
        <w:tblCellMar>
          <w:top w:w="6" w:type="dxa"/>
          <w:left w:w="108" w:type="dxa"/>
          <w:bottom w:w="0" w:type="dxa"/>
          <w:right w:w="67" w:type="dxa"/>
        </w:tblCellMar>
      </w:tblPr>
      <w:tblGrid>
        <w:gridCol w:w="708"/>
        <w:gridCol w:w="4256"/>
        <w:gridCol w:w="991"/>
        <w:gridCol w:w="1251"/>
        <w:gridCol w:w="876"/>
        <w:gridCol w:w="1335"/>
      </w:tblGrid>
      <w:tr w14:paraId="436958DA">
        <w:tblPrEx>
          <w:tblCellMar>
            <w:top w:w="6" w:type="dxa"/>
            <w:left w:w="108" w:type="dxa"/>
            <w:bottom w:w="0" w:type="dxa"/>
            <w:right w:w="67" w:type="dxa"/>
          </w:tblCellMar>
        </w:tblPrEx>
        <w:trPr>
          <w:trHeight w:val="288" w:hRule="atLeast"/>
        </w:trPr>
        <w:tc>
          <w:tcPr>
            <w:tcW w:w="708" w:type="dxa"/>
            <w:tcBorders>
              <w:top w:val="single" w:color="000000" w:sz="4" w:space="0"/>
              <w:left w:val="single" w:color="000000" w:sz="4" w:space="0"/>
              <w:bottom w:val="single" w:color="000000" w:sz="4" w:space="0"/>
              <w:right w:val="single" w:color="000000" w:sz="4" w:space="0"/>
            </w:tcBorders>
          </w:tcPr>
          <w:p w14:paraId="7BB3BF9B">
            <w:pPr>
              <w:spacing w:after="160" w:line="259" w:lineRule="auto"/>
              <w:ind w:left="0" w:firstLine="0"/>
              <w:jc w:val="left"/>
            </w:pPr>
          </w:p>
        </w:tc>
        <w:tc>
          <w:tcPr>
            <w:tcW w:w="4256" w:type="dxa"/>
            <w:tcBorders>
              <w:top w:val="single" w:color="000000" w:sz="4" w:space="0"/>
              <w:left w:val="single" w:color="000000" w:sz="4" w:space="0"/>
              <w:bottom w:val="single" w:color="000000" w:sz="4" w:space="0"/>
              <w:right w:val="single" w:color="000000" w:sz="4" w:space="0"/>
            </w:tcBorders>
          </w:tcPr>
          <w:p w14:paraId="7531AD9A">
            <w:pPr>
              <w:spacing w:after="0" w:line="259" w:lineRule="auto"/>
              <w:ind w:left="0" w:firstLine="0"/>
              <w:jc w:val="left"/>
            </w:pPr>
            <w:r>
              <w:rPr>
                <w:i/>
              </w:rPr>
              <w:t xml:space="preserve">обороны» </w:t>
            </w:r>
            <w:r>
              <w:t xml:space="preserve"> </w:t>
            </w:r>
          </w:p>
        </w:tc>
        <w:tc>
          <w:tcPr>
            <w:tcW w:w="991" w:type="dxa"/>
            <w:tcBorders>
              <w:top w:val="single" w:color="000000" w:sz="4" w:space="0"/>
              <w:left w:val="single" w:color="000000" w:sz="4" w:space="0"/>
              <w:bottom w:val="single" w:color="000000" w:sz="4" w:space="0"/>
              <w:right w:val="single" w:color="000000" w:sz="4" w:space="0"/>
            </w:tcBorders>
          </w:tcPr>
          <w:p w14:paraId="744AF42F">
            <w:pPr>
              <w:spacing w:after="160" w:line="259" w:lineRule="auto"/>
              <w:ind w:left="0" w:firstLine="0"/>
              <w:jc w:val="left"/>
            </w:pPr>
          </w:p>
        </w:tc>
        <w:tc>
          <w:tcPr>
            <w:tcW w:w="1251" w:type="dxa"/>
            <w:tcBorders>
              <w:top w:val="single" w:color="000000" w:sz="4" w:space="0"/>
              <w:left w:val="single" w:color="000000" w:sz="4" w:space="0"/>
              <w:bottom w:val="single" w:color="000000" w:sz="4" w:space="0"/>
              <w:right w:val="single" w:color="000000" w:sz="4" w:space="0"/>
            </w:tcBorders>
          </w:tcPr>
          <w:p w14:paraId="160A130B">
            <w:pPr>
              <w:spacing w:after="160" w:line="259" w:lineRule="auto"/>
              <w:ind w:left="0" w:firstLine="0"/>
              <w:jc w:val="left"/>
            </w:pPr>
          </w:p>
        </w:tc>
        <w:tc>
          <w:tcPr>
            <w:tcW w:w="876" w:type="dxa"/>
            <w:tcBorders>
              <w:top w:val="single" w:color="000000" w:sz="4" w:space="0"/>
              <w:left w:val="single" w:color="000000" w:sz="4" w:space="0"/>
              <w:bottom w:val="single" w:color="000000" w:sz="4" w:space="0"/>
              <w:right w:val="single" w:color="000000" w:sz="4" w:space="0"/>
            </w:tcBorders>
          </w:tcPr>
          <w:p w14:paraId="5334E6AC">
            <w:pPr>
              <w:spacing w:after="160" w:line="259" w:lineRule="auto"/>
              <w:ind w:left="0" w:firstLine="0"/>
              <w:jc w:val="left"/>
            </w:pPr>
          </w:p>
        </w:tc>
        <w:tc>
          <w:tcPr>
            <w:tcW w:w="1335" w:type="dxa"/>
            <w:tcBorders>
              <w:top w:val="single" w:color="000000" w:sz="4" w:space="0"/>
              <w:left w:val="single" w:color="000000" w:sz="4" w:space="0"/>
              <w:bottom w:val="single" w:color="000000" w:sz="4" w:space="0"/>
              <w:right w:val="single" w:color="000000" w:sz="4" w:space="0"/>
            </w:tcBorders>
          </w:tcPr>
          <w:p w14:paraId="75455B42">
            <w:pPr>
              <w:spacing w:after="160" w:line="259" w:lineRule="auto"/>
              <w:ind w:left="0" w:firstLine="0"/>
              <w:jc w:val="left"/>
            </w:pPr>
          </w:p>
        </w:tc>
      </w:tr>
      <w:tr w14:paraId="666BDA6B">
        <w:tblPrEx>
          <w:tblCellMar>
            <w:top w:w="6" w:type="dxa"/>
            <w:left w:w="108" w:type="dxa"/>
            <w:bottom w:w="0" w:type="dxa"/>
            <w:right w:w="67" w:type="dxa"/>
          </w:tblCellMar>
        </w:tblPrEx>
        <w:trPr>
          <w:trHeight w:val="1114" w:hRule="atLeast"/>
        </w:trPr>
        <w:tc>
          <w:tcPr>
            <w:tcW w:w="708" w:type="dxa"/>
            <w:tcBorders>
              <w:top w:val="single" w:color="000000" w:sz="4" w:space="0"/>
              <w:left w:val="single" w:color="000000" w:sz="4" w:space="0"/>
              <w:bottom w:val="single" w:color="000000" w:sz="4" w:space="0"/>
              <w:right w:val="single" w:color="000000" w:sz="4" w:space="0"/>
            </w:tcBorders>
          </w:tcPr>
          <w:p w14:paraId="44A938C6">
            <w:pPr>
              <w:spacing w:after="0" w:line="259" w:lineRule="auto"/>
              <w:ind w:left="0" w:firstLine="0"/>
              <w:jc w:val="left"/>
            </w:pPr>
            <w:r>
              <w:t>15.</w:t>
            </w:r>
            <w:r>
              <w:rPr>
                <w:rFonts w:ascii="Arial" w:hAnsi="Arial" w:eastAsia="Arial" w:cs="Arial"/>
              </w:rPr>
              <w:t xml:space="preserve"> </w:t>
            </w:r>
          </w:p>
        </w:tc>
        <w:tc>
          <w:tcPr>
            <w:tcW w:w="4256" w:type="dxa"/>
            <w:tcBorders>
              <w:top w:val="single" w:color="000000" w:sz="4" w:space="0"/>
              <w:left w:val="single" w:color="000000" w:sz="4" w:space="0"/>
              <w:bottom w:val="single" w:color="000000" w:sz="4" w:space="0"/>
              <w:right w:val="single" w:color="000000" w:sz="4" w:space="0"/>
            </w:tcBorders>
          </w:tcPr>
          <w:p w14:paraId="0902E897">
            <w:pPr>
              <w:spacing w:after="0" w:line="259" w:lineRule="auto"/>
              <w:ind w:left="0" w:firstLine="0"/>
              <w:jc w:val="left"/>
            </w:pPr>
            <w:r>
              <w:t>Средства индивидуальной защиты органов дыхания.</w:t>
            </w:r>
            <w:r>
              <w:rPr>
                <w:i/>
              </w:rPr>
              <w:t xml:space="preserve"> «Правила выполнения норматива по надеванию противогаза»</w:t>
            </w:r>
            <w:r>
              <w:t xml:space="preserve"> </w:t>
            </w:r>
          </w:p>
        </w:tc>
        <w:tc>
          <w:tcPr>
            <w:tcW w:w="991" w:type="dxa"/>
            <w:tcBorders>
              <w:top w:val="single" w:color="000000" w:sz="4" w:space="0"/>
              <w:left w:val="single" w:color="000000" w:sz="4" w:space="0"/>
              <w:bottom w:val="single" w:color="000000" w:sz="4" w:space="0"/>
              <w:right w:val="single" w:color="000000" w:sz="4" w:space="0"/>
            </w:tcBorders>
            <w:vAlign w:val="center"/>
          </w:tcPr>
          <w:p w14:paraId="58563C78">
            <w:pPr>
              <w:spacing w:after="0" w:line="259" w:lineRule="auto"/>
              <w:ind w:left="0" w:right="39" w:firstLine="0"/>
              <w:jc w:val="center"/>
            </w:pPr>
            <w:r>
              <w:rPr>
                <w:sz w:val="28"/>
              </w:rPr>
              <w:t xml:space="preserve">0,5 </w:t>
            </w:r>
          </w:p>
        </w:tc>
        <w:tc>
          <w:tcPr>
            <w:tcW w:w="1251" w:type="dxa"/>
            <w:tcBorders>
              <w:top w:val="single" w:color="000000" w:sz="4" w:space="0"/>
              <w:left w:val="single" w:color="000000" w:sz="4" w:space="0"/>
              <w:bottom w:val="single" w:color="000000" w:sz="4" w:space="0"/>
              <w:right w:val="single" w:color="000000" w:sz="4" w:space="0"/>
            </w:tcBorders>
            <w:vAlign w:val="center"/>
          </w:tcPr>
          <w:p w14:paraId="5AF8C7C9">
            <w:pPr>
              <w:spacing w:after="0" w:line="259" w:lineRule="auto"/>
              <w:ind w:left="0" w:right="40" w:firstLine="0"/>
              <w:jc w:val="center"/>
            </w:pPr>
            <w:r>
              <w:rPr>
                <w:sz w:val="28"/>
              </w:rPr>
              <w:t xml:space="preserve">0,5 </w:t>
            </w:r>
          </w:p>
        </w:tc>
        <w:tc>
          <w:tcPr>
            <w:tcW w:w="876" w:type="dxa"/>
            <w:tcBorders>
              <w:top w:val="single" w:color="000000" w:sz="4" w:space="0"/>
              <w:left w:val="single" w:color="000000" w:sz="4" w:space="0"/>
              <w:bottom w:val="single" w:color="000000" w:sz="4" w:space="0"/>
              <w:right w:val="single" w:color="000000" w:sz="4" w:space="0"/>
            </w:tcBorders>
            <w:vAlign w:val="center"/>
          </w:tcPr>
          <w:p w14:paraId="3EC9B683">
            <w:pPr>
              <w:spacing w:after="0" w:line="259" w:lineRule="auto"/>
              <w:ind w:left="0" w:right="44" w:firstLine="0"/>
              <w:jc w:val="center"/>
            </w:pPr>
            <w:r>
              <w:rPr>
                <w:sz w:val="28"/>
              </w:rPr>
              <w:t xml:space="preserve">1 </w:t>
            </w:r>
          </w:p>
        </w:tc>
        <w:tc>
          <w:tcPr>
            <w:tcW w:w="1335" w:type="dxa"/>
            <w:tcBorders>
              <w:top w:val="single" w:color="000000" w:sz="4" w:space="0"/>
              <w:left w:val="single" w:color="000000" w:sz="4" w:space="0"/>
              <w:bottom w:val="single" w:color="000000" w:sz="4" w:space="0"/>
              <w:right w:val="single" w:color="000000" w:sz="4" w:space="0"/>
            </w:tcBorders>
            <w:vAlign w:val="center"/>
          </w:tcPr>
          <w:p w14:paraId="3C99CC2D">
            <w:pPr>
              <w:spacing w:after="0" w:line="259" w:lineRule="auto"/>
              <w:ind w:left="0" w:right="43" w:firstLine="0"/>
              <w:jc w:val="center"/>
            </w:pPr>
            <w:r>
              <w:rPr>
                <w:sz w:val="22"/>
              </w:rPr>
              <w:t xml:space="preserve">Текущий </w:t>
            </w:r>
          </w:p>
        </w:tc>
      </w:tr>
      <w:tr w14:paraId="177BC818">
        <w:tblPrEx>
          <w:tblCellMar>
            <w:top w:w="6" w:type="dxa"/>
            <w:left w:w="108" w:type="dxa"/>
            <w:bottom w:w="0" w:type="dxa"/>
            <w:right w:w="67" w:type="dxa"/>
          </w:tblCellMar>
        </w:tblPrEx>
        <w:trPr>
          <w:trHeight w:val="1390" w:hRule="atLeast"/>
        </w:trPr>
        <w:tc>
          <w:tcPr>
            <w:tcW w:w="708" w:type="dxa"/>
            <w:tcBorders>
              <w:top w:val="single" w:color="000000" w:sz="4" w:space="0"/>
              <w:left w:val="single" w:color="000000" w:sz="4" w:space="0"/>
              <w:bottom w:val="single" w:color="000000" w:sz="4" w:space="0"/>
              <w:right w:val="single" w:color="000000" w:sz="4" w:space="0"/>
            </w:tcBorders>
          </w:tcPr>
          <w:p w14:paraId="0646F1B5">
            <w:pPr>
              <w:spacing w:after="0" w:line="259" w:lineRule="auto"/>
              <w:ind w:left="0" w:firstLine="0"/>
              <w:jc w:val="left"/>
            </w:pPr>
            <w:r>
              <w:t>16.</w:t>
            </w:r>
            <w:r>
              <w:rPr>
                <w:rFonts w:ascii="Arial" w:hAnsi="Arial" w:eastAsia="Arial" w:cs="Arial"/>
              </w:rPr>
              <w:t xml:space="preserve"> </w:t>
            </w:r>
          </w:p>
        </w:tc>
        <w:tc>
          <w:tcPr>
            <w:tcW w:w="4256" w:type="dxa"/>
            <w:tcBorders>
              <w:top w:val="single" w:color="000000" w:sz="4" w:space="0"/>
              <w:left w:val="single" w:color="000000" w:sz="4" w:space="0"/>
              <w:bottom w:val="single" w:color="000000" w:sz="4" w:space="0"/>
              <w:right w:val="single" w:color="000000" w:sz="4" w:space="0"/>
            </w:tcBorders>
          </w:tcPr>
          <w:p w14:paraId="59284BB5">
            <w:pPr>
              <w:spacing w:after="0" w:line="259" w:lineRule="auto"/>
              <w:ind w:left="0" w:firstLine="0"/>
              <w:jc w:val="left"/>
            </w:pPr>
            <w:r>
              <w:t>Средства индивидуальной защиты кожи.</w:t>
            </w:r>
            <w:r>
              <w:rPr>
                <w:i/>
              </w:rPr>
              <w:t xml:space="preserve"> «Правила выполнения норматива по надеванию общевойскового защитного комплекта»</w:t>
            </w:r>
            <w:r>
              <w:t xml:space="preserve"> </w:t>
            </w:r>
          </w:p>
        </w:tc>
        <w:tc>
          <w:tcPr>
            <w:tcW w:w="991" w:type="dxa"/>
            <w:tcBorders>
              <w:top w:val="single" w:color="000000" w:sz="4" w:space="0"/>
              <w:left w:val="single" w:color="000000" w:sz="4" w:space="0"/>
              <w:bottom w:val="single" w:color="000000" w:sz="4" w:space="0"/>
              <w:right w:val="single" w:color="000000" w:sz="4" w:space="0"/>
            </w:tcBorders>
            <w:vAlign w:val="center"/>
          </w:tcPr>
          <w:p w14:paraId="7546B61E">
            <w:pPr>
              <w:spacing w:after="0" w:line="259" w:lineRule="auto"/>
              <w:ind w:left="0" w:right="39" w:firstLine="0"/>
              <w:jc w:val="center"/>
            </w:pPr>
            <w:r>
              <w:rPr>
                <w:sz w:val="28"/>
              </w:rPr>
              <w:t xml:space="preserve">0,5 </w:t>
            </w:r>
          </w:p>
        </w:tc>
        <w:tc>
          <w:tcPr>
            <w:tcW w:w="1251" w:type="dxa"/>
            <w:tcBorders>
              <w:top w:val="single" w:color="000000" w:sz="4" w:space="0"/>
              <w:left w:val="single" w:color="000000" w:sz="4" w:space="0"/>
              <w:bottom w:val="single" w:color="000000" w:sz="4" w:space="0"/>
              <w:right w:val="single" w:color="000000" w:sz="4" w:space="0"/>
            </w:tcBorders>
            <w:vAlign w:val="center"/>
          </w:tcPr>
          <w:p w14:paraId="00D1D265">
            <w:pPr>
              <w:spacing w:after="0" w:line="259" w:lineRule="auto"/>
              <w:ind w:left="0" w:right="40" w:firstLine="0"/>
              <w:jc w:val="center"/>
            </w:pPr>
            <w:r>
              <w:rPr>
                <w:sz w:val="28"/>
              </w:rPr>
              <w:t xml:space="preserve">0,5 </w:t>
            </w:r>
          </w:p>
        </w:tc>
        <w:tc>
          <w:tcPr>
            <w:tcW w:w="876" w:type="dxa"/>
            <w:tcBorders>
              <w:top w:val="single" w:color="000000" w:sz="4" w:space="0"/>
              <w:left w:val="single" w:color="000000" w:sz="4" w:space="0"/>
              <w:bottom w:val="single" w:color="000000" w:sz="4" w:space="0"/>
              <w:right w:val="single" w:color="000000" w:sz="4" w:space="0"/>
            </w:tcBorders>
            <w:vAlign w:val="center"/>
          </w:tcPr>
          <w:p w14:paraId="1E78B5E1">
            <w:pPr>
              <w:spacing w:after="0" w:line="259" w:lineRule="auto"/>
              <w:ind w:left="0" w:right="44" w:firstLine="0"/>
              <w:jc w:val="center"/>
            </w:pPr>
            <w:r>
              <w:rPr>
                <w:sz w:val="28"/>
              </w:rPr>
              <w:t xml:space="preserve">1 </w:t>
            </w:r>
          </w:p>
        </w:tc>
        <w:tc>
          <w:tcPr>
            <w:tcW w:w="1335" w:type="dxa"/>
            <w:tcBorders>
              <w:top w:val="single" w:color="000000" w:sz="4" w:space="0"/>
              <w:left w:val="single" w:color="000000" w:sz="4" w:space="0"/>
              <w:bottom w:val="single" w:color="000000" w:sz="4" w:space="0"/>
              <w:right w:val="single" w:color="000000" w:sz="4" w:space="0"/>
            </w:tcBorders>
            <w:vAlign w:val="center"/>
          </w:tcPr>
          <w:p w14:paraId="0A98EED0">
            <w:pPr>
              <w:spacing w:after="0" w:line="259" w:lineRule="auto"/>
              <w:ind w:left="0" w:right="43" w:firstLine="0"/>
              <w:jc w:val="center"/>
            </w:pPr>
            <w:r>
              <w:rPr>
                <w:sz w:val="22"/>
              </w:rPr>
              <w:t xml:space="preserve">Текущий </w:t>
            </w:r>
          </w:p>
        </w:tc>
      </w:tr>
      <w:tr w14:paraId="2C05E3B4">
        <w:tblPrEx>
          <w:tblCellMar>
            <w:top w:w="6" w:type="dxa"/>
            <w:left w:w="108" w:type="dxa"/>
            <w:bottom w:w="0" w:type="dxa"/>
            <w:right w:w="67" w:type="dxa"/>
          </w:tblCellMar>
        </w:tblPrEx>
        <w:trPr>
          <w:trHeight w:val="331" w:hRule="atLeast"/>
        </w:trPr>
        <w:tc>
          <w:tcPr>
            <w:tcW w:w="708" w:type="dxa"/>
            <w:tcBorders>
              <w:top w:val="single" w:color="000000" w:sz="4" w:space="0"/>
              <w:left w:val="single" w:color="000000" w:sz="4" w:space="0"/>
              <w:bottom w:val="single" w:color="000000" w:sz="4" w:space="0"/>
              <w:right w:val="single" w:color="000000" w:sz="4" w:space="0"/>
            </w:tcBorders>
          </w:tcPr>
          <w:p w14:paraId="25A8F15B">
            <w:pPr>
              <w:spacing w:after="0" w:line="259" w:lineRule="auto"/>
              <w:ind w:left="0" w:firstLine="0"/>
              <w:jc w:val="left"/>
            </w:pPr>
            <w:r>
              <w:t>17.</w:t>
            </w:r>
            <w:r>
              <w:rPr>
                <w:rFonts w:ascii="Arial" w:hAnsi="Arial" w:eastAsia="Arial" w:cs="Arial"/>
              </w:rPr>
              <w:t xml:space="preserve"> </w:t>
            </w:r>
          </w:p>
        </w:tc>
        <w:tc>
          <w:tcPr>
            <w:tcW w:w="4256" w:type="dxa"/>
            <w:tcBorders>
              <w:top w:val="single" w:color="000000" w:sz="4" w:space="0"/>
              <w:left w:val="single" w:color="000000" w:sz="4" w:space="0"/>
              <w:bottom w:val="single" w:color="000000" w:sz="4" w:space="0"/>
              <w:right w:val="single" w:color="000000" w:sz="4" w:space="0"/>
            </w:tcBorders>
          </w:tcPr>
          <w:p w14:paraId="4370643B">
            <w:pPr>
              <w:spacing w:after="0" w:line="259" w:lineRule="auto"/>
              <w:ind w:left="0" w:firstLine="0"/>
              <w:jc w:val="left"/>
            </w:pPr>
            <w:r>
              <w:rPr>
                <w:i/>
              </w:rPr>
              <w:t>«Действия химика-разведчика»</w:t>
            </w:r>
            <w:r>
              <w:t xml:space="preserve"> </w:t>
            </w:r>
          </w:p>
        </w:tc>
        <w:tc>
          <w:tcPr>
            <w:tcW w:w="991" w:type="dxa"/>
            <w:tcBorders>
              <w:top w:val="single" w:color="000000" w:sz="4" w:space="0"/>
              <w:left w:val="single" w:color="000000" w:sz="4" w:space="0"/>
              <w:bottom w:val="single" w:color="000000" w:sz="4" w:space="0"/>
              <w:right w:val="single" w:color="000000" w:sz="4" w:space="0"/>
            </w:tcBorders>
          </w:tcPr>
          <w:p w14:paraId="2302B19F">
            <w:pPr>
              <w:spacing w:after="0" w:line="259" w:lineRule="auto"/>
              <w:ind w:left="0" w:right="43" w:firstLine="0"/>
              <w:jc w:val="center"/>
            </w:pPr>
            <w:r>
              <w:rPr>
                <w:sz w:val="28"/>
              </w:rPr>
              <w:t xml:space="preserve">- </w:t>
            </w:r>
          </w:p>
        </w:tc>
        <w:tc>
          <w:tcPr>
            <w:tcW w:w="1251" w:type="dxa"/>
            <w:tcBorders>
              <w:top w:val="single" w:color="000000" w:sz="4" w:space="0"/>
              <w:left w:val="single" w:color="000000" w:sz="4" w:space="0"/>
              <w:bottom w:val="single" w:color="000000" w:sz="4" w:space="0"/>
              <w:right w:val="single" w:color="000000" w:sz="4" w:space="0"/>
            </w:tcBorders>
          </w:tcPr>
          <w:p w14:paraId="05130A79">
            <w:pPr>
              <w:spacing w:after="0" w:line="259" w:lineRule="auto"/>
              <w:ind w:left="0" w:right="40" w:firstLine="0"/>
              <w:jc w:val="center"/>
            </w:pPr>
            <w:r>
              <w:rPr>
                <w:sz w:val="28"/>
              </w:rPr>
              <w:t xml:space="preserve">1 </w:t>
            </w:r>
          </w:p>
        </w:tc>
        <w:tc>
          <w:tcPr>
            <w:tcW w:w="876" w:type="dxa"/>
            <w:tcBorders>
              <w:top w:val="single" w:color="000000" w:sz="4" w:space="0"/>
              <w:left w:val="single" w:color="000000" w:sz="4" w:space="0"/>
              <w:bottom w:val="single" w:color="000000" w:sz="4" w:space="0"/>
              <w:right w:val="single" w:color="000000" w:sz="4" w:space="0"/>
            </w:tcBorders>
          </w:tcPr>
          <w:p w14:paraId="5D5E1B8A">
            <w:pPr>
              <w:spacing w:after="0" w:line="259" w:lineRule="auto"/>
              <w:ind w:left="0" w:right="44" w:firstLine="0"/>
              <w:jc w:val="center"/>
            </w:pPr>
            <w:r>
              <w:rPr>
                <w:sz w:val="28"/>
              </w:rPr>
              <w:t xml:space="preserve">1 </w:t>
            </w:r>
          </w:p>
        </w:tc>
        <w:tc>
          <w:tcPr>
            <w:tcW w:w="1335" w:type="dxa"/>
            <w:tcBorders>
              <w:top w:val="single" w:color="000000" w:sz="4" w:space="0"/>
              <w:left w:val="single" w:color="000000" w:sz="4" w:space="0"/>
              <w:bottom w:val="single" w:color="000000" w:sz="4" w:space="0"/>
              <w:right w:val="single" w:color="000000" w:sz="4" w:space="0"/>
            </w:tcBorders>
          </w:tcPr>
          <w:p w14:paraId="6E21E51F">
            <w:pPr>
              <w:spacing w:after="0" w:line="259" w:lineRule="auto"/>
              <w:ind w:left="0" w:right="43" w:firstLine="0"/>
              <w:jc w:val="center"/>
            </w:pPr>
            <w:r>
              <w:rPr>
                <w:sz w:val="22"/>
              </w:rPr>
              <w:t xml:space="preserve">Текущий </w:t>
            </w:r>
          </w:p>
        </w:tc>
      </w:tr>
      <w:tr w14:paraId="099BB76F">
        <w:tblPrEx>
          <w:tblCellMar>
            <w:top w:w="6" w:type="dxa"/>
            <w:left w:w="108" w:type="dxa"/>
            <w:bottom w:w="0" w:type="dxa"/>
            <w:right w:w="67" w:type="dxa"/>
          </w:tblCellMar>
        </w:tblPrEx>
        <w:trPr>
          <w:trHeight w:val="430" w:hRule="atLeast"/>
        </w:trPr>
        <w:tc>
          <w:tcPr>
            <w:tcW w:w="9417" w:type="dxa"/>
            <w:gridSpan w:val="6"/>
            <w:tcBorders>
              <w:top w:val="single" w:color="000000" w:sz="4" w:space="0"/>
              <w:left w:val="single" w:color="000000" w:sz="4" w:space="0"/>
              <w:bottom w:val="single" w:color="000000" w:sz="4" w:space="0"/>
              <w:right w:val="single" w:color="000000" w:sz="4" w:space="0"/>
            </w:tcBorders>
          </w:tcPr>
          <w:p w14:paraId="237B95BE">
            <w:pPr>
              <w:spacing w:after="0" w:line="259" w:lineRule="auto"/>
              <w:ind w:left="0" w:right="41" w:firstLine="0"/>
              <w:jc w:val="center"/>
            </w:pPr>
            <w:r>
              <w:rPr>
                <w:b/>
              </w:rPr>
              <w:t>МОДУЛЬ №3. БЕЗОПАСНОСТЬ ЖИЗНЕДЕЯТЕЛЬНОСТИ – 3 часа</w:t>
            </w:r>
            <w:r>
              <w:rPr>
                <w:b/>
                <w:sz w:val="28"/>
              </w:rPr>
              <w:t xml:space="preserve"> </w:t>
            </w:r>
          </w:p>
        </w:tc>
      </w:tr>
      <w:tr w14:paraId="725898FD">
        <w:tblPrEx>
          <w:tblCellMar>
            <w:top w:w="6" w:type="dxa"/>
            <w:left w:w="108" w:type="dxa"/>
            <w:bottom w:w="0" w:type="dxa"/>
            <w:right w:w="67" w:type="dxa"/>
          </w:tblCellMar>
        </w:tblPrEx>
        <w:trPr>
          <w:trHeight w:val="1393" w:hRule="atLeast"/>
        </w:trPr>
        <w:tc>
          <w:tcPr>
            <w:tcW w:w="708" w:type="dxa"/>
            <w:tcBorders>
              <w:top w:val="single" w:color="000000" w:sz="4" w:space="0"/>
              <w:left w:val="single" w:color="000000" w:sz="4" w:space="0"/>
              <w:bottom w:val="single" w:color="000000" w:sz="4" w:space="0"/>
              <w:right w:val="single" w:color="000000" w:sz="4" w:space="0"/>
            </w:tcBorders>
          </w:tcPr>
          <w:p w14:paraId="346CD278">
            <w:pPr>
              <w:spacing w:after="0" w:line="259" w:lineRule="auto"/>
              <w:ind w:left="0" w:firstLine="0"/>
              <w:jc w:val="left"/>
            </w:pPr>
            <w:r>
              <w:t>18.</w:t>
            </w:r>
            <w:r>
              <w:rPr>
                <w:rFonts w:ascii="Arial" w:hAnsi="Arial" w:eastAsia="Arial" w:cs="Arial"/>
              </w:rPr>
              <w:t xml:space="preserve"> </w:t>
            </w:r>
          </w:p>
        </w:tc>
        <w:tc>
          <w:tcPr>
            <w:tcW w:w="4256" w:type="dxa"/>
            <w:tcBorders>
              <w:top w:val="single" w:color="000000" w:sz="4" w:space="0"/>
              <w:left w:val="single" w:color="000000" w:sz="4" w:space="0"/>
              <w:bottom w:val="single" w:color="000000" w:sz="4" w:space="0"/>
              <w:right w:val="single" w:color="000000" w:sz="4" w:space="0"/>
            </w:tcBorders>
          </w:tcPr>
          <w:p w14:paraId="1A44A5EA">
            <w:pPr>
              <w:spacing w:after="0" w:line="258" w:lineRule="auto"/>
              <w:ind w:left="0" w:firstLine="0"/>
              <w:jc w:val="left"/>
            </w:pPr>
            <w:r>
              <w:t>Правила соблюдения ТБ на юнармейских занятиях. Права и обязанности юнармейца</w:t>
            </w:r>
            <w:r>
              <w:rPr>
                <w:b/>
              </w:rPr>
              <w:t>.</w:t>
            </w:r>
            <w:r>
              <w:rPr>
                <w:i/>
              </w:rPr>
              <w:t xml:space="preserve"> </w:t>
            </w:r>
          </w:p>
          <w:p w14:paraId="2D1A0AA0">
            <w:pPr>
              <w:spacing w:after="0" w:line="259" w:lineRule="auto"/>
              <w:ind w:left="0" w:firstLine="0"/>
              <w:jc w:val="left"/>
            </w:pPr>
            <w:r>
              <w:rPr>
                <w:i/>
              </w:rPr>
              <w:t>«Комплексное занятие по физической подготовке»</w:t>
            </w:r>
            <w:r>
              <w:t xml:space="preserve"> </w:t>
            </w:r>
          </w:p>
        </w:tc>
        <w:tc>
          <w:tcPr>
            <w:tcW w:w="991" w:type="dxa"/>
            <w:tcBorders>
              <w:top w:val="single" w:color="000000" w:sz="4" w:space="0"/>
              <w:left w:val="single" w:color="000000" w:sz="4" w:space="0"/>
              <w:bottom w:val="single" w:color="000000" w:sz="4" w:space="0"/>
              <w:right w:val="single" w:color="000000" w:sz="4" w:space="0"/>
            </w:tcBorders>
            <w:vAlign w:val="center"/>
          </w:tcPr>
          <w:p w14:paraId="06E7C46F">
            <w:pPr>
              <w:spacing w:after="0" w:line="259" w:lineRule="auto"/>
              <w:ind w:left="0" w:right="39" w:firstLine="0"/>
              <w:jc w:val="center"/>
            </w:pPr>
            <w:r>
              <w:rPr>
                <w:sz w:val="28"/>
              </w:rPr>
              <w:t xml:space="preserve">0,5 </w:t>
            </w:r>
          </w:p>
        </w:tc>
        <w:tc>
          <w:tcPr>
            <w:tcW w:w="1251" w:type="dxa"/>
            <w:tcBorders>
              <w:top w:val="single" w:color="000000" w:sz="4" w:space="0"/>
              <w:left w:val="single" w:color="000000" w:sz="4" w:space="0"/>
              <w:bottom w:val="single" w:color="000000" w:sz="4" w:space="0"/>
              <w:right w:val="single" w:color="000000" w:sz="4" w:space="0"/>
            </w:tcBorders>
            <w:vAlign w:val="center"/>
          </w:tcPr>
          <w:p w14:paraId="1D8F9A63">
            <w:pPr>
              <w:spacing w:after="0" w:line="259" w:lineRule="auto"/>
              <w:ind w:left="0" w:right="40" w:firstLine="0"/>
              <w:jc w:val="center"/>
            </w:pPr>
            <w:r>
              <w:rPr>
                <w:sz w:val="28"/>
              </w:rPr>
              <w:t xml:space="preserve">0,5 </w:t>
            </w:r>
          </w:p>
        </w:tc>
        <w:tc>
          <w:tcPr>
            <w:tcW w:w="876" w:type="dxa"/>
            <w:tcBorders>
              <w:top w:val="single" w:color="000000" w:sz="4" w:space="0"/>
              <w:left w:val="single" w:color="000000" w:sz="4" w:space="0"/>
              <w:bottom w:val="single" w:color="000000" w:sz="4" w:space="0"/>
              <w:right w:val="single" w:color="000000" w:sz="4" w:space="0"/>
            </w:tcBorders>
            <w:vAlign w:val="center"/>
          </w:tcPr>
          <w:p w14:paraId="4152E947">
            <w:pPr>
              <w:spacing w:after="0" w:line="259" w:lineRule="auto"/>
              <w:ind w:left="0" w:right="44" w:firstLine="0"/>
              <w:jc w:val="center"/>
            </w:pPr>
            <w:r>
              <w:rPr>
                <w:sz w:val="28"/>
              </w:rPr>
              <w:t xml:space="preserve">1 </w:t>
            </w:r>
          </w:p>
        </w:tc>
        <w:tc>
          <w:tcPr>
            <w:tcW w:w="1335" w:type="dxa"/>
            <w:tcBorders>
              <w:top w:val="single" w:color="000000" w:sz="4" w:space="0"/>
              <w:left w:val="single" w:color="000000" w:sz="4" w:space="0"/>
              <w:bottom w:val="single" w:color="000000" w:sz="4" w:space="0"/>
              <w:right w:val="single" w:color="000000" w:sz="4" w:space="0"/>
            </w:tcBorders>
            <w:vAlign w:val="center"/>
          </w:tcPr>
          <w:p w14:paraId="4B25B570">
            <w:pPr>
              <w:spacing w:after="0" w:line="259" w:lineRule="auto"/>
              <w:ind w:left="0" w:right="43" w:firstLine="0"/>
              <w:jc w:val="center"/>
            </w:pPr>
            <w:r>
              <w:rPr>
                <w:sz w:val="22"/>
              </w:rPr>
              <w:t xml:space="preserve">Текущий </w:t>
            </w:r>
          </w:p>
        </w:tc>
      </w:tr>
      <w:tr w14:paraId="48CB0488">
        <w:tblPrEx>
          <w:tblCellMar>
            <w:top w:w="6" w:type="dxa"/>
            <w:left w:w="108" w:type="dxa"/>
            <w:bottom w:w="0" w:type="dxa"/>
            <w:right w:w="67" w:type="dxa"/>
          </w:tblCellMar>
        </w:tblPrEx>
        <w:trPr>
          <w:trHeight w:val="838" w:hRule="atLeast"/>
        </w:trPr>
        <w:tc>
          <w:tcPr>
            <w:tcW w:w="708" w:type="dxa"/>
            <w:tcBorders>
              <w:top w:val="single" w:color="000000" w:sz="4" w:space="0"/>
              <w:left w:val="single" w:color="000000" w:sz="4" w:space="0"/>
              <w:bottom w:val="single" w:color="000000" w:sz="4" w:space="0"/>
              <w:right w:val="single" w:color="000000" w:sz="4" w:space="0"/>
            </w:tcBorders>
          </w:tcPr>
          <w:p w14:paraId="7974D0AD">
            <w:pPr>
              <w:spacing w:after="0" w:line="259" w:lineRule="auto"/>
              <w:ind w:left="0" w:firstLine="0"/>
              <w:jc w:val="left"/>
            </w:pPr>
            <w:r>
              <w:t>19.</w:t>
            </w:r>
            <w:r>
              <w:rPr>
                <w:rFonts w:ascii="Arial" w:hAnsi="Arial" w:eastAsia="Arial" w:cs="Arial"/>
              </w:rPr>
              <w:t xml:space="preserve"> </w:t>
            </w:r>
          </w:p>
        </w:tc>
        <w:tc>
          <w:tcPr>
            <w:tcW w:w="4256" w:type="dxa"/>
            <w:tcBorders>
              <w:top w:val="single" w:color="000000" w:sz="4" w:space="0"/>
              <w:left w:val="single" w:color="000000" w:sz="4" w:space="0"/>
              <w:bottom w:val="single" w:color="000000" w:sz="4" w:space="0"/>
              <w:right w:val="single" w:color="000000" w:sz="4" w:space="0"/>
            </w:tcBorders>
          </w:tcPr>
          <w:p w14:paraId="2BB9DCCB">
            <w:pPr>
              <w:spacing w:after="0" w:line="279" w:lineRule="auto"/>
              <w:ind w:left="0" w:firstLine="0"/>
              <w:jc w:val="left"/>
            </w:pPr>
            <w:r>
              <w:t>Безопасность и защита человека в ЧС природного и техногенного характера.</w:t>
            </w:r>
            <w:r>
              <w:rPr>
                <w:i/>
              </w:rPr>
              <w:t xml:space="preserve"> </w:t>
            </w:r>
          </w:p>
          <w:p w14:paraId="4CD12044">
            <w:pPr>
              <w:spacing w:after="0" w:line="259" w:lineRule="auto"/>
              <w:ind w:left="0" w:firstLine="0"/>
              <w:jc w:val="left"/>
            </w:pPr>
            <w:r>
              <w:rPr>
                <w:i/>
              </w:rPr>
              <w:t>«Действия человека в ЧС»</w:t>
            </w:r>
            <w:r>
              <w:t xml:space="preserve"> </w:t>
            </w:r>
          </w:p>
        </w:tc>
        <w:tc>
          <w:tcPr>
            <w:tcW w:w="991" w:type="dxa"/>
            <w:tcBorders>
              <w:top w:val="single" w:color="000000" w:sz="4" w:space="0"/>
              <w:left w:val="single" w:color="000000" w:sz="4" w:space="0"/>
              <w:bottom w:val="single" w:color="000000" w:sz="4" w:space="0"/>
              <w:right w:val="single" w:color="000000" w:sz="4" w:space="0"/>
            </w:tcBorders>
            <w:vAlign w:val="center"/>
          </w:tcPr>
          <w:p w14:paraId="7F3512AF">
            <w:pPr>
              <w:spacing w:after="0" w:line="259" w:lineRule="auto"/>
              <w:ind w:left="0" w:right="39" w:firstLine="0"/>
              <w:jc w:val="center"/>
            </w:pPr>
            <w:r>
              <w:rPr>
                <w:sz w:val="28"/>
              </w:rPr>
              <w:t xml:space="preserve">0,5 </w:t>
            </w:r>
          </w:p>
        </w:tc>
        <w:tc>
          <w:tcPr>
            <w:tcW w:w="1251" w:type="dxa"/>
            <w:tcBorders>
              <w:top w:val="single" w:color="000000" w:sz="4" w:space="0"/>
              <w:left w:val="single" w:color="000000" w:sz="4" w:space="0"/>
              <w:bottom w:val="single" w:color="000000" w:sz="4" w:space="0"/>
              <w:right w:val="single" w:color="000000" w:sz="4" w:space="0"/>
            </w:tcBorders>
            <w:vAlign w:val="center"/>
          </w:tcPr>
          <w:p w14:paraId="18DEC2C1">
            <w:pPr>
              <w:spacing w:after="0" w:line="259" w:lineRule="auto"/>
              <w:ind w:left="0" w:right="40" w:firstLine="0"/>
              <w:jc w:val="center"/>
            </w:pPr>
            <w:r>
              <w:rPr>
                <w:sz w:val="28"/>
              </w:rPr>
              <w:t xml:space="preserve">0,5 </w:t>
            </w:r>
          </w:p>
        </w:tc>
        <w:tc>
          <w:tcPr>
            <w:tcW w:w="876" w:type="dxa"/>
            <w:tcBorders>
              <w:top w:val="single" w:color="000000" w:sz="4" w:space="0"/>
              <w:left w:val="single" w:color="000000" w:sz="4" w:space="0"/>
              <w:bottom w:val="single" w:color="000000" w:sz="4" w:space="0"/>
              <w:right w:val="single" w:color="000000" w:sz="4" w:space="0"/>
            </w:tcBorders>
            <w:vAlign w:val="center"/>
          </w:tcPr>
          <w:p w14:paraId="1BE3E151">
            <w:pPr>
              <w:spacing w:after="0" w:line="259" w:lineRule="auto"/>
              <w:ind w:left="0" w:right="44" w:firstLine="0"/>
              <w:jc w:val="center"/>
            </w:pPr>
            <w:r>
              <w:rPr>
                <w:sz w:val="28"/>
              </w:rPr>
              <w:t xml:space="preserve">1 </w:t>
            </w:r>
          </w:p>
        </w:tc>
        <w:tc>
          <w:tcPr>
            <w:tcW w:w="1335" w:type="dxa"/>
            <w:tcBorders>
              <w:top w:val="single" w:color="000000" w:sz="4" w:space="0"/>
              <w:left w:val="single" w:color="000000" w:sz="4" w:space="0"/>
              <w:bottom w:val="single" w:color="000000" w:sz="4" w:space="0"/>
              <w:right w:val="single" w:color="000000" w:sz="4" w:space="0"/>
            </w:tcBorders>
            <w:vAlign w:val="center"/>
          </w:tcPr>
          <w:p w14:paraId="77C73BCF">
            <w:pPr>
              <w:spacing w:after="0" w:line="259" w:lineRule="auto"/>
              <w:ind w:left="0" w:right="43" w:firstLine="0"/>
              <w:jc w:val="center"/>
            </w:pPr>
            <w:r>
              <w:rPr>
                <w:sz w:val="22"/>
              </w:rPr>
              <w:t xml:space="preserve">Текущий </w:t>
            </w:r>
          </w:p>
        </w:tc>
      </w:tr>
      <w:tr w14:paraId="07B5BE5F">
        <w:tblPrEx>
          <w:tblCellMar>
            <w:top w:w="6" w:type="dxa"/>
            <w:left w:w="108" w:type="dxa"/>
            <w:bottom w:w="0" w:type="dxa"/>
            <w:right w:w="67" w:type="dxa"/>
          </w:tblCellMar>
        </w:tblPrEx>
        <w:trPr>
          <w:trHeight w:val="1390" w:hRule="atLeast"/>
        </w:trPr>
        <w:tc>
          <w:tcPr>
            <w:tcW w:w="708" w:type="dxa"/>
            <w:tcBorders>
              <w:top w:val="single" w:color="000000" w:sz="4" w:space="0"/>
              <w:left w:val="single" w:color="000000" w:sz="4" w:space="0"/>
              <w:bottom w:val="single" w:color="000000" w:sz="4" w:space="0"/>
              <w:right w:val="single" w:color="000000" w:sz="4" w:space="0"/>
            </w:tcBorders>
          </w:tcPr>
          <w:p w14:paraId="2D47642F">
            <w:pPr>
              <w:spacing w:after="0" w:line="259" w:lineRule="auto"/>
              <w:ind w:left="0" w:firstLine="0"/>
              <w:jc w:val="left"/>
            </w:pPr>
            <w:r>
              <w:t>20.</w:t>
            </w:r>
            <w:r>
              <w:rPr>
                <w:rFonts w:ascii="Arial" w:hAnsi="Arial" w:eastAsia="Arial" w:cs="Arial"/>
              </w:rPr>
              <w:t xml:space="preserve"> </w:t>
            </w:r>
          </w:p>
        </w:tc>
        <w:tc>
          <w:tcPr>
            <w:tcW w:w="4256" w:type="dxa"/>
            <w:tcBorders>
              <w:top w:val="single" w:color="000000" w:sz="4" w:space="0"/>
              <w:left w:val="single" w:color="000000" w:sz="4" w:space="0"/>
              <w:bottom w:val="single" w:color="000000" w:sz="4" w:space="0"/>
              <w:right w:val="single" w:color="000000" w:sz="4" w:space="0"/>
            </w:tcBorders>
          </w:tcPr>
          <w:p w14:paraId="2821CC4E">
            <w:pPr>
              <w:spacing w:after="0" w:line="278" w:lineRule="auto"/>
              <w:ind w:left="0" w:firstLine="0"/>
            </w:pPr>
            <w:r>
              <w:t>Автономное существование человека в условиях природной среды.</w:t>
            </w:r>
            <w:r>
              <w:rPr>
                <w:i/>
              </w:rPr>
              <w:t xml:space="preserve"> </w:t>
            </w:r>
          </w:p>
          <w:p w14:paraId="51BE4592">
            <w:pPr>
              <w:spacing w:after="0" w:line="259" w:lineRule="auto"/>
              <w:ind w:left="0" w:firstLine="0"/>
              <w:jc w:val="left"/>
            </w:pPr>
            <w:r>
              <w:fldChar w:fldCharType="begin"/>
            </w:r>
            <w:r>
              <w:instrText xml:space="preserve"> HYPERLINK "http://yandex.ru/clck/jsredir?bu=g2gb&amp;from=yandex.ru%3Bsearch%2F%3Bweb%3B%3B&amp;text=&amp;etext=1967.EFV4onInPXZwAdb13W3TdWavWF0WqaaoutU8caPpbWs.382eb2d74c0952f608d0aaf5be50d8ccd9d0c9af&amp;uuid=&amp;state=PEtFfuTeVD5kpHnK9lio9WCnKp0DidhEWbcdj2mRqenlRMIZpuf8iy0wYs_FrNu_HIYXgZ8IXGg1jIj5pH8rs5R-X93hFeQO2ZUJNocKqk7tpZfrHuGJdG6KNs99KS_n&amp;&amp;cst=AiuY0DBWFJ5Hyx_fyvalFCw201gcCFIrfkvPFlWWV5RYFRSSB_ahWBVK8_m0VEfeKjdg6FnS-sUhlozwb1DQloVMGU3knlDk_gdGwnEahXwOh67zZqllpx0_j4ND3OJDslwyl5K_XCZxHDkIU3P3v12dpAjRFvyMa-cFPhoDyGnrXNkh-yWWIw_jFIWAdoOARvj4Gc0ZUOi6u_3zUgdygMqQphjDqXqDim71uwLU3DT5W6oelC33A57OvNNklHEQB9A4PONGmloavI1Ss5oVyNr8c4CrF6lK2j5hAVEj9Jwz-skIlml-gSTFOoQx4IbRsU_oOxO2hN4r-rowv5RCtEwyLCExvTBdeC_uo2EsmmHHU2uF7IjwTCJ1vK4MfTLvwsHaxDKCtZz8po7Y8k_pV6DzKMsxieMbmLk2lcazQpZ5bEt-JqMsWdcHykh0qHgwsVLKJdcL0jw4WnY7WCRbfdP9dfIP9_wC8Ev_50GfLHoAZ8dcfps8RxOUmtrIdhfv&amp;data=UlNrNmk5WktYejY4cHFySjRXSWhXQ2pVVWUzV21DWFRSaHBhOGN3SklxX1dUbmxfbWlyMk1kRVdjNnZSVXY4YldJVVRCWUZ0S1FSY2VDX0VEQURqZDlUSWhtVnY0TmxEaUJDblk4TVozdzYyR3lhanJBXzg4MnJQUHFtX3JlbzM2UWNOU3paNHpuVDBIWThzZm84cktKUC1JWDBnN0w3UjB2VFQ0Tk4wbWowLA,,&amp;sign=eeb089fb29350c78d1817012bcb358f5&amp;keyno=0&amp;b64e=2&amp;ref=orjY4mGPRjk5boDnW0uvlrrd71vZw9kpZpBLvbM5gubbBpP1e4XKyKmaw5Qf49eHqaG2fQN91QC7lAhS_4zdbkDBlTSZdFgvKuYNsXYjXa3Kfqubhy2sxrVP8yGk1g3RAh2L5ppHzEM,&amp;l10n=ru&amp;rp=1&amp;cts=1541875533161&amp;mc=2.584962500721156&amp;hdtime=12033" \h </w:instrText>
            </w:r>
            <w:r>
              <w:fldChar w:fldCharType="separate"/>
            </w:r>
            <w:r>
              <w:rPr>
                <w:i/>
              </w:rPr>
              <w:t>«</w:t>
            </w:r>
            <w:r>
              <w:rPr>
                <w:i/>
              </w:rPr>
              <w:fldChar w:fldCharType="end"/>
            </w:r>
            <w:r>
              <w:fldChar w:fldCharType="begin"/>
            </w:r>
            <w:r>
              <w:instrText xml:space="preserve"> HYPERLINK "http://yandex.ru/clck/jsredir?bu=g2gb&amp;from=yandex.ru%3Bsearch%2F%3Bweb%3B%3B&amp;text=&amp;etext=1967.EFV4onInPXZwAdb13W3TdWavWF0WqaaoutU8caPpbWs.382eb2d74c0952f608d0aaf5be50d8ccd9d0c9af&amp;uuid=&amp;state=PEtFfuTeVD5kpHnK9lio9WCnKp0DidhEWbcdj2mRqenlRMIZpuf8iy0wYs_FrNu_HIYXgZ8IXGg1jIj5pH8rs5R-X93hFeQO2ZUJNocKqk7tpZfrHuGJdG6KNs99KS_n&amp;&amp;cst=AiuY0DBWFJ5Hyx_fyvalFCw201gcCFIrfkvPFlWWV5RYFRSSB_ahWBVK8_m0VEfeKjdg6FnS-sUhlozwb1DQloVMGU3knlDk_gdGwnEahXwOh67zZqllpx0_j4ND3OJDslwyl5K_XCZxHDkIU3P3v12dpAjRFvyMa-cFPhoDyGnrXNkh-yWWIw_jFIWAdoOARvj4Gc0ZUOi6u_3zUgdygMqQphjDqXqDim71uwLU3DT5W6oelC33A57OvNNklHEQB9A4PONGmloavI1Ss5oVyNr8c4CrF6lK2j5hAVEj9Jwz-skIlml-gSTFOoQx4IbRsU_oOxO2hN4r-rowv5RCtEwyLCExvTBdeC_uo2EsmmHHU2uF7IjwTCJ1vK4MfTLvwsHaxDKCtZz8po7Y8k_pV6DzKMsxieMbmLk2lcazQpZ5bEt-JqMsWdcHykh0qHgwsVLKJdcL0jw4WnY7WCRbfdP9dfIP9_wC8Ev_50GfLHoAZ8dcfps8RxOUmtrIdhfv&amp;data=UlNrNmk5WktYejY4cHFySjRXSWhXQ2pVVWUzV21DWFRSaHBhOGN3SklxX1dUbmxfbWlyMk1kRVdjNnZSVXY4YldJVVRCWUZ0S1FSY2VDX0VEQURqZDlUSWhtVnY0TmxEaUJDblk4TVozdzYyR3lhanJBXzg4MnJQUHFtX3JlbzM2UWNOU3paNHpuVDBIWThzZm84cktKUC1JWDBnN0w3UjB2VFQ0Tk4wbWowLA,,&amp;sign=eeb089fb29350c78d1817012bcb358f5&amp;keyno=0&amp;b64e=2&amp;ref=orjY4mGPRjk5boDnW0uvlrrd71vZw9kpZpBLvbM5gubbBpP1e4XKyKmaw5Qf49eHqaG2fQN91QC7lAhS_4zdbkDBlTSZdFgvKuYNsXYjXa3Kfqubhy2sxrVP8yGk1g3RAh2L5ppHzEM,&amp;l10n=ru&amp;rp=1&amp;cts=1541875533161&amp;mc=2.584962500721156&amp;hdtime=12033" \h </w:instrText>
            </w:r>
            <w:r>
              <w:fldChar w:fldCharType="separate"/>
            </w:r>
            <w:r>
              <w:rPr>
                <w:i/>
              </w:rPr>
              <w:t xml:space="preserve">Веревочные узлы, их виды и способы </w:t>
            </w:r>
            <w:r>
              <w:rPr>
                <w:i/>
              </w:rPr>
              <w:fldChar w:fldCharType="end"/>
            </w:r>
            <w:r>
              <w:fldChar w:fldCharType="begin"/>
            </w:r>
            <w:r>
              <w:instrText xml:space="preserve"> HYPERLINK "http://yandex.ru/clck/jsredir?bu=g2gb&amp;from=yandex.ru%3Bsearch%2F%3Bweb%3B%3B&amp;text=&amp;etext=1967.EFV4onInPXZwAdb13W3TdWavWF0WqaaoutU8caPpbWs.382eb2d74c0952f608d0aaf5be50d8ccd9d0c9af&amp;uuid=&amp;state=PEtFfuTeVD5kpHnK9lio9WCnKp0DidhEWbcdj2mRqenlRMIZpuf8iy0wYs_FrNu_HIYXgZ8IXGg1jIj5pH8rs5R-X93hFeQO2ZUJNocKqk7tpZfrHuGJdG6KNs99KS_n&amp;&amp;cst=AiuY0DBWFJ5Hyx_fyvalFCw201gcCFIrfkvPFlWWV5RYFRSSB_ahWBVK8_m0VEfeKjdg6FnS-sUhlozwb1DQloVMGU3knlDk_gdGwnEahXwOh67zZqllpx0_j4ND3OJDslwyl5K_XCZxHDkIU3P3v12dpAjRFvyMa-cFPhoDyGnrXNkh-yWWIw_jFIWAdoOARvj4Gc0ZUOi6u_3zUgdygMqQphjDqXqDim71uwLU3DT5W6oelC33A57OvNNklHEQB9A4PONGmloavI1Ss5oVyNr8c4CrF6lK2j5hAVEj9Jwz-skIlml-gSTFOoQx4IbRsU_oOxO2hN4r-rowv5RCtEwyLCExvTBdeC_uo2EsmmHHU2uF7IjwTCJ1vK4MfTLvwsHaxDKCtZz8po7Y8k_pV6DzKMsxieMbmLk2lcazQpZ5bEt-JqMsWdcHykh0qHgwsVLKJdcL0jw4WnY7WCRbfdP9dfIP9_wC8Ev_50GfLHoAZ8dcfps8RxOUmtrIdhfv&amp;data=UlNrNmk5WktYejY4cHFySjRXSWhXQ2pVVWUzV21DWFRSaHBhOGN3SklxX1dUbmxfbWlyMk1kRVdjNnZSVXY4YldJVVRCWUZ0S1FSY2VDX0VEQURqZDlUSWhtVnY0TmxEaUJDblk4TVozdzYyR3lhanJBXzg4MnJQUHFtX3JlbzM2UWNOU3paNHpuVDBIWThzZm84cktKUC1JWDBnN0w3UjB2VFQ0Tk4wbWowLA,,&amp;sign=eeb089fb29350c78d1817012bcb358f5&amp;keyno=0&amp;b64e=2&amp;ref=orjY4mGPRjk5boDnW0uvlrrd71vZw9kpZpBLvbM5gubbBpP1e4XKyKmaw5Qf49eHqaG2fQN91QC7lAhS_4zdbkDBlTSZdFgvKuYNsXYjXa3Kfqubhy2sxrVP8yGk1g3RAh2L5ppHzEM,&amp;l10n=ru&amp;rp=1&amp;cts=1541875533161&amp;mc=2.584962500721156&amp;hdtime=12033" \h </w:instrText>
            </w:r>
            <w:r>
              <w:fldChar w:fldCharType="separate"/>
            </w:r>
            <w:r>
              <w:rPr>
                <w:i/>
              </w:rPr>
              <w:t>вязки»</w:t>
            </w:r>
            <w:r>
              <w:rPr>
                <w:i/>
              </w:rPr>
              <w:fldChar w:fldCharType="end"/>
            </w:r>
            <w:r>
              <w:rPr>
                <w:i/>
              </w:rPr>
              <w:t xml:space="preserve"> «Установка туристической палатки»</w:t>
            </w:r>
            <w:r>
              <w:t xml:space="preserve"> </w:t>
            </w:r>
          </w:p>
        </w:tc>
        <w:tc>
          <w:tcPr>
            <w:tcW w:w="991" w:type="dxa"/>
            <w:tcBorders>
              <w:top w:val="single" w:color="000000" w:sz="4" w:space="0"/>
              <w:left w:val="single" w:color="000000" w:sz="4" w:space="0"/>
              <w:bottom w:val="single" w:color="000000" w:sz="4" w:space="0"/>
              <w:right w:val="single" w:color="000000" w:sz="4" w:space="0"/>
            </w:tcBorders>
            <w:vAlign w:val="center"/>
          </w:tcPr>
          <w:p w14:paraId="21BEC940">
            <w:pPr>
              <w:spacing w:after="0" w:line="259" w:lineRule="auto"/>
              <w:ind w:left="0" w:right="39" w:firstLine="0"/>
              <w:jc w:val="center"/>
            </w:pPr>
            <w:r>
              <w:rPr>
                <w:sz w:val="28"/>
              </w:rPr>
              <w:t xml:space="preserve">0,5 </w:t>
            </w:r>
          </w:p>
        </w:tc>
        <w:tc>
          <w:tcPr>
            <w:tcW w:w="1251" w:type="dxa"/>
            <w:tcBorders>
              <w:top w:val="single" w:color="000000" w:sz="4" w:space="0"/>
              <w:left w:val="single" w:color="000000" w:sz="4" w:space="0"/>
              <w:bottom w:val="single" w:color="000000" w:sz="4" w:space="0"/>
              <w:right w:val="single" w:color="000000" w:sz="4" w:space="0"/>
            </w:tcBorders>
            <w:vAlign w:val="center"/>
          </w:tcPr>
          <w:p w14:paraId="04A5F7CA">
            <w:pPr>
              <w:spacing w:after="0" w:line="259" w:lineRule="auto"/>
              <w:ind w:left="0" w:right="40" w:firstLine="0"/>
              <w:jc w:val="center"/>
            </w:pPr>
            <w:r>
              <w:rPr>
                <w:sz w:val="28"/>
              </w:rPr>
              <w:t xml:space="preserve">0,5 </w:t>
            </w:r>
          </w:p>
        </w:tc>
        <w:tc>
          <w:tcPr>
            <w:tcW w:w="876" w:type="dxa"/>
            <w:tcBorders>
              <w:top w:val="single" w:color="000000" w:sz="4" w:space="0"/>
              <w:left w:val="single" w:color="000000" w:sz="4" w:space="0"/>
              <w:bottom w:val="single" w:color="000000" w:sz="4" w:space="0"/>
              <w:right w:val="single" w:color="000000" w:sz="4" w:space="0"/>
            </w:tcBorders>
            <w:vAlign w:val="center"/>
          </w:tcPr>
          <w:p w14:paraId="7E1232E2">
            <w:pPr>
              <w:spacing w:after="0" w:line="259" w:lineRule="auto"/>
              <w:ind w:left="0" w:right="44" w:firstLine="0"/>
              <w:jc w:val="center"/>
            </w:pPr>
            <w:r>
              <w:rPr>
                <w:sz w:val="28"/>
              </w:rPr>
              <w:t xml:space="preserve">1 </w:t>
            </w:r>
          </w:p>
        </w:tc>
        <w:tc>
          <w:tcPr>
            <w:tcW w:w="1335" w:type="dxa"/>
            <w:tcBorders>
              <w:top w:val="single" w:color="000000" w:sz="4" w:space="0"/>
              <w:left w:val="single" w:color="000000" w:sz="4" w:space="0"/>
              <w:bottom w:val="single" w:color="000000" w:sz="4" w:space="0"/>
              <w:right w:val="single" w:color="000000" w:sz="4" w:space="0"/>
            </w:tcBorders>
            <w:vAlign w:val="center"/>
          </w:tcPr>
          <w:p w14:paraId="6A08BBD4">
            <w:pPr>
              <w:spacing w:after="0" w:line="259" w:lineRule="auto"/>
              <w:ind w:left="0" w:right="43" w:firstLine="0"/>
              <w:jc w:val="center"/>
            </w:pPr>
            <w:r>
              <w:rPr>
                <w:sz w:val="22"/>
              </w:rPr>
              <w:t xml:space="preserve">Текущий </w:t>
            </w:r>
          </w:p>
        </w:tc>
      </w:tr>
      <w:tr w14:paraId="432F0AFC">
        <w:tblPrEx>
          <w:tblCellMar>
            <w:top w:w="6" w:type="dxa"/>
            <w:left w:w="108" w:type="dxa"/>
            <w:bottom w:w="0" w:type="dxa"/>
            <w:right w:w="67" w:type="dxa"/>
          </w:tblCellMar>
        </w:tblPrEx>
        <w:trPr>
          <w:trHeight w:val="1390" w:hRule="atLeast"/>
        </w:trPr>
        <w:tc>
          <w:tcPr>
            <w:tcW w:w="708" w:type="dxa"/>
            <w:tcBorders>
              <w:top w:val="single" w:color="000000" w:sz="4" w:space="0"/>
              <w:left w:val="single" w:color="000000" w:sz="4" w:space="0"/>
              <w:bottom w:val="single" w:color="000000" w:sz="4" w:space="0"/>
              <w:right w:val="single" w:color="000000" w:sz="4" w:space="0"/>
            </w:tcBorders>
          </w:tcPr>
          <w:p w14:paraId="4000E11A">
            <w:pPr>
              <w:spacing w:after="0" w:line="259" w:lineRule="auto"/>
              <w:ind w:left="0" w:firstLine="0"/>
              <w:jc w:val="left"/>
            </w:pPr>
            <w:r>
              <w:t>21.</w:t>
            </w:r>
            <w:r>
              <w:rPr>
                <w:rFonts w:ascii="Arial" w:hAnsi="Arial" w:eastAsia="Arial" w:cs="Arial"/>
              </w:rPr>
              <w:t xml:space="preserve"> </w:t>
            </w:r>
          </w:p>
        </w:tc>
        <w:tc>
          <w:tcPr>
            <w:tcW w:w="4256" w:type="dxa"/>
            <w:tcBorders>
              <w:top w:val="single" w:color="000000" w:sz="4" w:space="0"/>
              <w:left w:val="single" w:color="000000" w:sz="4" w:space="0"/>
              <w:bottom w:val="single" w:color="000000" w:sz="4" w:space="0"/>
              <w:right w:val="single" w:color="000000" w:sz="4" w:space="0"/>
            </w:tcBorders>
          </w:tcPr>
          <w:p w14:paraId="08098B41">
            <w:pPr>
              <w:spacing w:after="0" w:line="278" w:lineRule="auto"/>
              <w:ind w:left="0" w:firstLine="0"/>
            </w:pPr>
            <w:r>
              <w:t>Автономное существование человека в условиях природной среды.</w:t>
            </w:r>
            <w:r>
              <w:rPr>
                <w:i/>
              </w:rPr>
              <w:t xml:space="preserve"> </w:t>
            </w:r>
          </w:p>
          <w:p w14:paraId="0B42450F">
            <w:pPr>
              <w:spacing w:after="0" w:line="259" w:lineRule="auto"/>
              <w:ind w:left="0" w:firstLine="0"/>
              <w:jc w:val="left"/>
            </w:pPr>
            <w:r>
              <w:fldChar w:fldCharType="begin"/>
            </w:r>
            <w:r>
              <w:instrText xml:space="preserve"> HYPERLINK "http://yandex.ru/clck/jsredir?bu=g2gb&amp;from=yandex.ru%3Bsearch%2F%3Bweb%3B%3B&amp;text=&amp;etext=1967.EFV4onInPXZwAdb13W3TdWavWF0WqaaoutU8caPpbWs.382eb2d74c0952f608d0aaf5be50d8ccd9d0c9af&amp;uuid=&amp;state=PEtFfuTeVD5kpHnK9lio9WCnKp0DidhEWbcdj2mRqenlRMIZpuf8iy0wYs_FrNu_HIYXgZ8IXGg1jIj5pH8rs5R-X93hFeQO2ZUJNocKqk7tpZfrHuGJdG6KNs99KS_n&amp;&amp;cst=AiuY0DBWFJ5Hyx_fyvalFCw201gcCFIrfkvPFlWWV5RYFRSSB_ahWBVK8_m0VEfeKjdg6FnS-sUhlozwb1DQloVMGU3knlDk_gdGwnEahXwOh67zZqllpx0_j4ND3OJDslwyl5K_XCZxHDkIU3P3v12dpAjRFvyMa-cFPhoDyGnrXNkh-yWWIw_jFIWAdoOARvj4Gc0ZUOi6u_3zUgdygMqQphjDqXqDim71uwLU3DT5W6oelC33A57OvNNklHEQB9A4PONGmloavI1Ss5oVyNr8c4CrF6lK2j5hAVEj9Jwz-skIlml-gSTFOoQx4IbRsU_oOxO2hN4r-rowv5RCtEwyLCExvTBdeC_uo2EsmmHHU2uF7IjwTCJ1vK4MfTLvwsHaxDKCtZz8po7Y8k_pV6DzKMsxieMbmLk2lcazQpZ5bEt-JqMsWdcHykh0qHgwsVLKJdcL0jw4WnY7WCRbfdP9dfIP9_wC8Ev_50GfLHoAZ8dcfps8RxOUmtrIdhfv&amp;data=UlNrNmk5WktYejY4cHFySjRXSWhXQ2pVVWUzV21DWFRSaHBhOGN3SklxX1dUbmxfbWlyMk1kRVdjNnZSVXY4YldJVVRCWUZ0S1FSY2VDX0VEQURqZDlUSWhtVnY0TmxEaUJDblk4TVozdzYyR3lhanJBXzg4MnJQUHFtX3JlbzM2UWNOU3paNHpuVDBIWThzZm84cktKUC1JWDBnN0w3UjB2VFQ0Tk4wbWowLA,,&amp;sign=eeb089fb29350c78d1817012bcb358f5&amp;keyno=0&amp;b64e=2&amp;ref=orjY4mGPRjk5boDnW0uvlrrd71vZw9kpZpBLvbM5gubbBpP1e4XKyKmaw5Qf49eHqaG2fQN91QC7lAhS_4zdbkDBlTSZdFgvKuYNsXYjXa3Kfqubhy2sxrVP8yGk1g3RAh2L5ppHzEM,&amp;l10n=ru&amp;rp=1&amp;cts=1541875533161&amp;mc=2.584962500721156&amp;hdtime=12033" \h </w:instrText>
            </w:r>
            <w:r>
              <w:fldChar w:fldCharType="separate"/>
            </w:r>
            <w:r>
              <w:rPr>
                <w:i/>
              </w:rPr>
              <w:t>«</w:t>
            </w:r>
            <w:r>
              <w:rPr>
                <w:i/>
              </w:rPr>
              <w:fldChar w:fldCharType="end"/>
            </w:r>
            <w:r>
              <w:fldChar w:fldCharType="begin"/>
            </w:r>
            <w:r>
              <w:instrText xml:space="preserve"> HYPERLINK "http://yandex.ru/clck/jsredir?bu=g2gb&amp;from=yandex.ru%3Bsearch%2F%3Bweb%3B%3B&amp;text=&amp;etext=1967.EFV4onInPXZwAdb13W3TdWavWF0WqaaoutU8caPpbWs.382eb2d74c0952f608d0aaf5be50d8ccd9d0c9af&amp;uuid=&amp;state=PEtFfuTeVD5kpHnK9lio9WCnKp0DidhEWbcdj2mRqenlRMIZpuf8iy0wYs_FrNu_HIYXgZ8IXGg1jIj5pH8rs5R-X93hFeQO2ZUJNocKqk7tpZfrHuGJdG6KNs99KS_n&amp;&amp;cst=AiuY0DBWFJ5Hyx_fyvalFCw201gcCFIrfkvPFlWWV5RYFRSSB_ahWBVK8_m0VEfeKjdg6FnS-sUhlozwb1DQloVMGU3knlDk_gdGwnEahXwOh67zZqllpx0_j4ND3OJDslwyl5K_XCZxHDkIU3P3v12dpAjRFvyMa-cFPhoDyGnrXNkh-yWWIw_jFIWAdoOARvj4Gc0ZUOi6u_3zUgdygMqQphjDqXqDim71uwLU3DT5W6oelC33A57OvNNklHEQB9A4PONGmloavI1Ss5oVyNr8c4CrF6lK2j5hAVEj9Jwz-skIlml-gSTFOoQx4IbRsU_oOxO2hN4r-rowv5RCtEwyLCExvTBdeC_uo2EsmmHHU2uF7IjwTCJ1vK4MfTLvwsHaxDKCtZz8po7Y8k_pV6DzKMsxieMbmLk2lcazQpZ5bEt-JqMsWdcHykh0qHgwsVLKJdcL0jw4WnY7WCRbfdP9dfIP9_wC8Ev_50GfLHoAZ8dcfps8RxOUmtrIdhfv&amp;data=UlNrNmk5WktYejY4cHFySjRXSWhXQ2pVVWUzV21DWFRSaHBhOGN3SklxX1dUbmxfbWlyMk1kRVdjNnZSVXY4YldJVVRCWUZ0S1FSY2VDX0VEQURqZDlUSWhtVnY0TmxEaUJDblk4TVozdzYyR3lhanJBXzg4MnJQUHFtX3JlbzM2UWNOU3paNHpuVDBIWThzZm84cktKUC1JWDBnN0w3UjB2VFQ0Tk4wbWowLA,,&amp;sign=eeb089fb29350c78d1817012bcb358f5&amp;keyno=0&amp;b64e=2&amp;ref=orjY4mGPRjk5boDnW0uvlrrd71vZw9kpZpBLvbM5gubbBpP1e4XKyKmaw5Qf49eHqaG2fQN91QC7lAhS_4zdbkDBlTSZdFgvKuYNsXYjXa3Kfqubhy2sxrVP8yGk1g3RAh2L5ppHzEM,&amp;l10n=ru&amp;rp=1&amp;cts=1541875533161&amp;mc=2.584962500721156&amp;hdtime=12033" \h </w:instrText>
            </w:r>
            <w:r>
              <w:fldChar w:fldCharType="separate"/>
            </w:r>
            <w:r>
              <w:rPr>
                <w:i/>
              </w:rPr>
              <w:t xml:space="preserve">Веревочные узлы, их виды и способы </w:t>
            </w:r>
            <w:r>
              <w:rPr>
                <w:i/>
              </w:rPr>
              <w:fldChar w:fldCharType="end"/>
            </w:r>
            <w:r>
              <w:fldChar w:fldCharType="begin"/>
            </w:r>
            <w:r>
              <w:instrText xml:space="preserve"> HYPERLINK "http://yandex.ru/clck/jsredir?bu=g2gb&amp;from=yandex.ru%3Bsearch%2F%3Bweb%3B%3B&amp;text=&amp;etext=1967.EFV4onInPXZwAdb13W3TdWavWF0WqaaoutU8caPpbWs.382eb2d74c0952f608d0aaf5be50d8ccd9d0c9af&amp;uuid=&amp;state=PEtFfuTeVD5kpHnK9lio9WCnKp0DidhEWbcdj2mRqenlRMIZpuf8iy0wYs_FrNu_HIYXgZ8IXGg1jIj5pH8rs5R-X93hFeQO2ZUJNocKqk7tpZfrHuGJdG6KNs99KS_n&amp;&amp;cst=AiuY0DBWFJ5Hyx_fyvalFCw201gcCFIrfkvPFlWWV5RYFRSSB_ahWBVK8_m0VEfeKjdg6FnS-sUhlozwb1DQloVMGU3knlDk_gdGwnEahXwOh67zZqllpx0_j4ND3OJDslwyl5K_XCZxHDkIU3P3v12dpAjRFvyMa-cFPhoDyGnrXNkh-yWWIw_jFIWAdoOARvj4Gc0ZUOi6u_3zUgdygMqQphjDqXqDim71uwLU3DT5W6oelC33A57OvNNklHEQB9A4PONGmloavI1Ss5oVyNr8c4CrF6lK2j5hAVEj9Jwz-skIlml-gSTFOoQx4IbRsU_oOxO2hN4r-rowv5RCtEwyLCExvTBdeC_uo2EsmmHHU2uF7IjwTCJ1vK4MfTLvwsHaxDKCtZz8po7Y8k_pV6DzKMsxieMbmLk2lcazQpZ5bEt-JqMsWdcHykh0qHgwsVLKJdcL0jw4WnY7WCRbfdP9dfIP9_wC8Ev_50GfLHoAZ8dcfps8RxOUmtrIdhfv&amp;data=UlNrNmk5WktYejY4cHFySjRXSWhXQ2pVVWUzV21DWFRSaHBhOGN3SklxX1dUbmxfbWlyMk1kRVdjNnZSVXY4YldJVVRCWUZ0S1FSY2VDX0VEQURqZDlUSWhtVnY0TmxEaUJDblk4TVozdzYyR3lhanJBXzg4MnJQUHFtX3JlbzM2UWNOU3paNHpuVDBIWThzZm84cktKUC1JWDBnN0w3UjB2VFQ0Tk4wbWowLA,,&amp;sign=eeb089fb29350c78d1817012bcb358f5&amp;keyno=0&amp;b64e=2&amp;ref=orjY4mGPRjk5boDnW0uvlrrd71vZw9kpZpBLvbM5gubbBpP1e4XKyKmaw5Qf49eHqaG2fQN91QC7lAhS_4zdbkDBlTSZdFgvKuYNsXYjXa3Kfqubhy2sxrVP8yGk1g3RAh2L5ppHzEM,&amp;l10n=ru&amp;rp=1&amp;cts=1541875533161&amp;mc=2.584962500721156&amp;hdtime=12033" \h </w:instrText>
            </w:r>
            <w:r>
              <w:fldChar w:fldCharType="separate"/>
            </w:r>
            <w:r>
              <w:rPr>
                <w:i/>
              </w:rPr>
              <w:t>вязки»</w:t>
            </w:r>
            <w:r>
              <w:rPr>
                <w:i/>
              </w:rPr>
              <w:fldChar w:fldCharType="end"/>
            </w:r>
            <w:r>
              <w:rPr>
                <w:i/>
              </w:rPr>
              <w:t xml:space="preserve"> «Установка туристической палатки»</w:t>
            </w:r>
            <w:r>
              <w:t xml:space="preserve"> </w:t>
            </w:r>
          </w:p>
        </w:tc>
        <w:tc>
          <w:tcPr>
            <w:tcW w:w="991" w:type="dxa"/>
            <w:tcBorders>
              <w:top w:val="single" w:color="000000" w:sz="4" w:space="0"/>
              <w:left w:val="single" w:color="000000" w:sz="4" w:space="0"/>
              <w:bottom w:val="single" w:color="000000" w:sz="4" w:space="0"/>
              <w:right w:val="single" w:color="000000" w:sz="4" w:space="0"/>
            </w:tcBorders>
            <w:vAlign w:val="center"/>
          </w:tcPr>
          <w:p w14:paraId="677C9ADE">
            <w:pPr>
              <w:spacing w:after="0" w:line="259" w:lineRule="auto"/>
              <w:ind w:left="0" w:right="43" w:firstLine="0"/>
              <w:jc w:val="center"/>
            </w:pPr>
            <w:r>
              <w:rPr>
                <w:sz w:val="28"/>
              </w:rPr>
              <w:t xml:space="preserve">- </w:t>
            </w:r>
          </w:p>
        </w:tc>
        <w:tc>
          <w:tcPr>
            <w:tcW w:w="1251" w:type="dxa"/>
            <w:tcBorders>
              <w:top w:val="single" w:color="000000" w:sz="4" w:space="0"/>
              <w:left w:val="single" w:color="000000" w:sz="4" w:space="0"/>
              <w:bottom w:val="single" w:color="000000" w:sz="4" w:space="0"/>
              <w:right w:val="single" w:color="000000" w:sz="4" w:space="0"/>
            </w:tcBorders>
            <w:vAlign w:val="center"/>
          </w:tcPr>
          <w:p w14:paraId="0FCCCE9F">
            <w:pPr>
              <w:spacing w:after="0" w:line="259" w:lineRule="auto"/>
              <w:ind w:left="0" w:right="40" w:firstLine="0"/>
              <w:jc w:val="center"/>
            </w:pPr>
            <w:r>
              <w:rPr>
                <w:sz w:val="28"/>
              </w:rPr>
              <w:t xml:space="preserve">1 </w:t>
            </w:r>
          </w:p>
        </w:tc>
        <w:tc>
          <w:tcPr>
            <w:tcW w:w="876" w:type="dxa"/>
            <w:tcBorders>
              <w:top w:val="single" w:color="000000" w:sz="4" w:space="0"/>
              <w:left w:val="single" w:color="000000" w:sz="4" w:space="0"/>
              <w:bottom w:val="single" w:color="000000" w:sz="4" w:space="0"/>
              <w:right w:val="single" w:color="000000" w:sz="4" w:space="0"/>
            </w:tcBorders>
            <w:vAlign w:val="center"/>
          </w:tcPr>
          <w:p w14:paraId="5498C46F">
            <w:pPr>
              <w:spacing w:after="0" w:line="259" w:lineRule="auto"/>
              <w:ind w:left="0" w:right="44" w:firstLine="0"/>
              <w:jc w:val="center"/>
            </w:pPr>
            <w:r>
              <w:rPr>
                <w:sz w:val="28"/>
              </w:rPr>
              <w:t xml:space="preserve">1 </w:t>
            </w:r>
          </w:p>
        </w:tc>
        <w:tc>
          <w:tcPr>
            <w:tcW w:w="1335" w:type="dxa"/>
            <w:tcBorders>
              <w:top w:val="single" w:color="000000" w:sz="4" w:space="0"/>
              <w:left w:val="single" w:color="000000" w:sz="4" w:space="0"/>
              <w:bottom w:val="single" w:color="000000" w:sz="4" w:space="0"/>
              <w:right w:val="single" w:color="000000" w:sz="4" w:space="0"/>
            </w:tcBorders>
            <w:vAlign w:val="center"/>
          </w:tcPr>
          <w:p w14:paraId="48356BD0">
            <w:pPr>
              <w:spacing w:after="0" w:line="259" w:lineRule="auto"/>
              <w:ind w:left="0" w:right="43" w:firstLine="0"/>
              <w:jc w:val="center"/>
            </w:pPr>
            <w:r>
              <w:rPr>
                <w:sz w:val="22"/>
              </w:rPr>
              <w:t xml:space="preserve">Текущий </w:t>
            </w:r>
          </w:p>
        </w:tc>
      </w:tr>
      <w:tr w14:paraId="2F06BA23">
        <w:tblPrEx>
          <w:tblCellMar>
            <w:top w:w="6" w:type="dxa"/>
            <w:left w:w="108" w:type="dxa"/>
            <w:bottom w:w="0" w:type="dxa"/>
            <w:right w:w="67" w:type="dxa"/>
          </w:tblCellMar>
        </w:tblPrEx>
        <w:trPr>
          <w:trHeight w:val="286" w:hRule="atLeast"/>
        </w:trPr>
        <w:tc>
          <w:tcPr>
            <w:tcW w:w="9417" w:type="dxa"/>
            <w:gridSpan w:val="6"/>
            <w:tcBorders>
              <w:top w:val="single" w:color="000000" w:sz="4" w:space="0"/>
              <w:left w:val="single" w:color="000000" w:sz="4" w:space="0"/>
              <w:bottom w:val="single" w:color="000000" w:sz="4" w:space="0"/>
              <w:right w:val="single" w:color="000000" w:sz="4" w:space="0"/>
            </w:tcBorders>
          </w:tcPr>
          <w:p w14:paraId="49611CD2">
            <w:pPr>
              <w:spacing w:after="0" w:line="259" w:lineRule="auto"/>
              <w:ind w:left="0" w:right="44" w:firstLine="0"/>
              <w:jc w:val="center"/>
            </w:pPr>
            <w:r>
              <w:rPr>
                <w:b/>
              </w:rPr>
              <w:t>МОДУЛЬ №4. ОГНЕВАЯ ПОДГОТОВКА – 4 часа</w:t>
            </w:r>
            <w:r>
              <w:rPr>
                <w:b/>
                <w:sz w:val="28"/>
              </w:rPr>
              <w:t xml:space="preserve"> </w:t>
            </w:r>
          </w:p>
        </w:tc>
      </w:tr>
      <w:tr w14:paraId="1ECE7093">
        <w:tblPrEx>
          <w:tblCellMar>
            <w:top w:w="6" w:type="dxa"/>
            <w:left w:w="108" w:type="dxa"/>
            <w:bottom w:w="0" w:type="dxa"/>
            <w:right w:w="67" w:type="dxa"/>
          </w:tblCellMar>
        </w:tblPrEx>
        <w:trPr>
          <w:trHeight w:val="838" w:hRule="atLeast"/>
        </w:trPr>
        <w:tc>
          <w:tcPr>
            <w:tcW w:w="708" w:type="dxa"/>
            <w:tcBorders>
              <w:top w:val="single" w:color="000000" w:sz="4" w:space="0"/>
              <w:left w:val="single" w:color="000000" w:sz="4" w:space="0"/>
              <w:bottom w:val="single" w:color="000000" w:sz="4" w:space="0"/>
              <w:right w:val="single" w:color="000000" w:sz="4" w:space="0"/>
            </w:tcBorders>
          </w:tcPr>
          <w:p w14:paraId="18901980">
            <w:pPr>
              <w:spacing w:after="0" w:line="259" w:lineRule="auto"/>
              <w:ind w:left="0" w:firstLine="0"/>
              <w:jc w:val="left"/>
            </w:pPr>
            <w:r>
              <w:t>22.</w:t>
            </w:r>
            <w:r>
              <w:rPr>
                <w:rFonts w:ascii="Arial" w:hAnsi="Arial" w:eastAsia="Arial" w:cs="Arial"/>
              </w:rPr>
              <w:t xml:space="preserve"> </w:t>
            </w:r>
          </w:p>
        </w:tc>
        <w:tc>
          <w:tcPr>
            <w:tcW w:w="4256" w:type="dxa"/>
            <w:tcBorders>
              <w:top w:val="single" w:color="000000" w:sz="4" w:space="0"/>
              <w:left w:val="single" w:color="000000" w:sz="4" w:space="0"/>
              <w:bottom w:val="single" w:color="000000" w:sz="4" w:space="0"/>
              <w:right w:val="single" w:color="000000" w:sz="4" w:space="0"/>
            </w:tcBorders>
          </w:tcPr>
          <w:p w14:paraId="23BCA2A3">
            <w:pPr>
              <w:spacing w:after="45" w:line="238" w:lineRule="auto"/>
              <w:ind w:left="0" w:firstLine="0"/>
              <w:jc w:val="left"/>
            </w:pPr>
            <w:r>
              <w:t xml:space="preserve">Назначение и ТТХ АК-74 и его модификаций. </w:t>
            </w:r>
            <w:r>
              <w:rPr>
                <w:i/>
              </w:rPr>
              <w:t xml:space="preserve">«Последовательность </w:t>
            </w:r>
          </w:p>
          <w:p w14:paraId="51C7A61E">
            <w:pPr>
              <w:spacing w:after="0" w:line="259" w:lineRule="auto"/>
              <w:ind w:left="0" w:firstLine="0"/>
              <w:jc w:val="left"/>
            </w:pPr>
            <w:r>
              <w:rPr>
                <w:i/>
              </w:rPr>
              <w:t>неполной разборки АК-74»</w:t>
            </w:r>
            <w:r>
              <w:t xml:space="preserve"> </w:t>
            </w:r>
          </w:p>
        </w:tc>
        <w:tc>
          <w:tcPr>
            <w:tcW w:w="991" w:type="dxa"/>
            <w:tcBorders>
              <w:top w:val="single" w:color="000000" w:sz="4" w:space="0"/>
              <w:left w:val="single" w:color="000000" w:sz="4" w:space="0"/>
              <w:bottom w:val="single" w:color="000000" w:sz="4" w:space="0"/>
              <w:right w:val="single" w:color="000000" w:sz="4" w:space="0"/>
            </w:tcBorders>
            <w:vAlign w:val="center"/>
          </w:tcPr>
          <w:p w14:paraId="79EC3DA3">
            <w:pPr>
              <w:spacing w:after="0" w:line="259" w:lineRule="auto"/>
              <w:ind w:left="0" w:right="39" w:firstLine="0"/>
              <w:jc w:val="center"/>
            </w:pPr>
            <w:r>
              <w:rPr>
                <w:sz w:val="28"/>
              </w:rPr>
              <w:t xml:space="preserve">0,5 </w:t>
            </w:r>
          </w:p>
        </w:tc>
        <w:tc>
          <w:tcPr>
            <w:tcW w:w="1251" w:type="dxa"/>
            <w:tcBorders>
              <w:top w:val="single" w:color="000000" w:sz="4" w:space="0"/>
              <w:left w:val="single" w:color="000000" w:sz="4" w:space="0"/>
              <w:bottom w:val="single" w:color="000000" w:sz="4" w:space="0"/>
              <w:right w:val="single" w:color="000000" w:sz="4" w:space="0"/>
            </w:tcBorders>
            <w:vAlign w:val="center"/>
          </w:tcPr>
          <w:p w14:paraId="53160A09">
            <w:pPr>
              <w:spacing w:after="0" w:line="259" w:lineRule="auto"/>
              <w:ind w:left="0" w:right="40" w:firstLine="0"/>
              <w:jc w:val="center"/>
            </w:pPr>
            <w:r>
              <w:rPr>
                <w:sz w:val="28"/>
              </w:rPr>
              <w:t xml:space="preserve">0,5 </w:t>
            </w:r>
          </w:p>
        </w:tc>
        <w:tc>
          <w:tcPr>
            <w:tcW w:w="876" w:type="dxa"/>
            <w:tcBorders>
              <w:top w:val="single" w:color="000000" w:sz="4" w:space="0"/>
              <w:left w:val="single" w:color="000000" w:sz="4" w:space="0"/>
              <w:bottom w:val="single" w:color="000000" w:sz="4" w:space="0"/>
              <w:right w:val="single" w:color="000000" w:sz="4" w:space="0"/>
            </w:tcBorders>
            <w:vAlign w:val="center"/>
          </w:tcPr>
          <w:p w14:paraId="4C51E804">
            <w:pPr>
              <w:spacing w:after="0" w:line="259" w:lineRule="auto"/>
              <w:ind w:left="0" w:right="44" w:firstLine="0"/>
              <w:jc w:val="center"/>
            </w:pPr>
            <w:r>
              <w:rPr>
                <w:sz w:val="28"/>
              </w:rPr>
              <w:t xml:space="preserve">1 </w:t>
            </w:r>
          </w:p>
        </w:tc>
        <w:tc>
          <w:tcPr>
            <w:tcW w:w="1335" w:type="dxa"/>
            <w:tcBorders>
              <w:top w:val="single" w:color="000000" w:sz="4" w:space="0"/>
              <w:left w:val="single" w:color="000000" w:sz="4" w:space="0"/>
              <w:bottom w:val="single" w:color="000000" w:sz="4" w:space="0"/>
              <w:right w:val="single" w:color="000000" w:sz="4" w:space="0"/>
            </w:tcBorders>
            <w:vAlign w:val="center"/>
          </w:tcPr>
          <w:p w14:paraId="6A900012">
            <w:pPr>
              <w:spacing w:after="0" w:line="259" w:lineRule="auto"/>
              <w:ind w:left="0" w:right="43" w:firstLine="0"/>
              <w:jc w:val="center"/>
            </w:pPr>
            <w:r>
              <w:rPr>
                <w:sz w:val="22"/>
              </w:rPr>
              <w:t xml:space="preserve">Текущий </w:t>
            </w:r>
          </w:p>
        </w:tc>
      </w:tr>
      <w:tr w14:paraId="099266D1">
        <w:tblPrEx>
          <w:tblCellMar>
            <w:top w:w="6" w:type="dxa"/>
            <w:left w:w="108" w:type="dxa"/>
            <w:bottom w:w="0" w:type="dxa"/>
            <w:right w:w="67" w:type="dxa"/>
          </w:tblCellMar>
        </w:tblPrEx>
        <w:trPr>
          <w:trHeight w:val="838" w:hRule="atLeast"/>
        </w:trPr>
        <w:tc>
          <w:tcPr>
            <w:tcW w:w="708" w:type="dxa"/>
            <w:tcBorders>
              <w:top w:val="single" w:color="000000" w:sz="4" w:space="0"/>
              <w:left w:val="single" w:color="000000" w:sz="4" w:space="0"/>
              <w:bottom w:val="single" w:color="000000" w:sz="4" w:space="0"/>
              <w:right w:val="single" w:color="000000" w:sz="4" w:space="0"/>
            </w:tcBorders>
          </w:tcPr>
          <w:p w14:paraId="478C2B5B">
            <w:pPr>
              <w:spacing w:after="0" w:line="259" w:lineRule="auto"/>
              <w:ind w:left="0" w:firstLine="0"/>
              <w:jc w:val="left"/>
            </w:pPr>
            <w:r>
              <w:t>23.</w:t>
            </w:r>
            <w:r>
              <w:rPr>
                <w:rFonts w:ascii="Arial" w:hAnsi="Arial" w:eastAsia="Arial" w:cs="Arial"/>
              </w:rPr>
              <w:t xml:space="preserve"> </w:t>
            </w:r>
          </w:p>
        </w:tc>
        <w:tc>
          <w:tcPr>
            <w:tcW w:w="4256" w:type="dxa"/>
            <w:tcBorders>
              <w:top w:val="single" w:color="000000" w:sz="4" w:space="0"/>
              <w:left w:val="single" w:color="000000" w:sz="4" w:space="0"/>
              <w:bottom w:val="single" w:color="000000" w:sz="4" w:space="0"/>
              <w:right w:val="single" w:color="000000" w:sz="4" w:space="0"/>
            </w:tcBorders>
          </w:tcPr>
          <w:p w14:paraId="2C3D4A93">
            <w:pPr>
              <w:spacing w:after="18" w:line="259" w:lineRule="auto"/>
              <w:ind w:left="0" w:firstLine="0"/>
              <w:jc w:val="left"/>
            </w:pPr>
            <w:r>
              <w:t xml:space="preserve">Общее устройство и принцип работы </w:t>
            </w:r>
          </w:p>
          <w:p w14:paraId="20455C5B">
            <w:pPr>
              <w:spacing w:after="0" w:line="259" w:lineRule="auto"/>
              <w:ind w:left="0" w:firstLine="0"/>
              <w:jc w:val="left"/>
            </w:pPr>
            <w:r>
              <w:t>АК-74.</w:t>
            </w:r>
            <w:r>
              <w:rPr>
                <w:i/>
              </w:rPr>
              <w:t xml:space="preserve"> «Последовательность сборки АК-74»</w:t>
            </w:r>
            <w:r>
              <w:t xml:space="preserve"> </w:t>
            </w:r>
          </w:p>
        </w:tc>
        <w:tc>
          <w:tcPr>
            <w:tcW w:w="991" w:type="dxa"/>
            <w:tcBorders>
              <w:top w:val="single" w:color="000000" w:sz="4" w:space="0"/>
              <w:left w:val="single" w:color="000000" w:sz="4" w:space="0"/>
              <w:bottom w:val="single" w:color="000000" w:sz="4" w:space="0"/>
              <w:right w:val="single" w:color="000000" w:sz="4" w:space="0"/>
            </w:tcBorders>
            <w:vAlign w:val="center"/>
          </w:tcPr>
          <w:p w14:paraId="31D8BD77">
            <w:pPr>
              <w:spacing w:after="0" w:line="259" w:lineRule="auto"/>
              <w:ind w:left="0" w:right="39" w:firstLine="0"/>
              <w:jc w:val="center"/>
            </w:pPr>
            <w:r>
              <w:rPr>
                <w:sz w:val="28"/>
              </w:rPr>
              <w:t xml:space="preserve">0,5 </w:t>
            </w:r>
          </w:p>
        </w:tc>
        <w:tc>
          <w:tcPr>
            <w:tcW w:w="1251" w:type="dxa"/>
            <w:tcBorders>
              <w:top w:val="single" w:color="000000" w:sz="4" w:space="0"/>
              <w:left w:val="single" w:color="000000" w:sz="4" w:space="0"/>
              <w:bottom w:val="single" w:color="000000" w:sz="4" w:space="0"/>
              <w:right w:val="single" w:color="000000" w:sz="4" w:space="0"/>
            </w:tcBorders>
            <w:vAlign w:val="center"/>
          </w:tcPr>
          <w:p w14:paraId="3D4879CD">
            <w:pPr>
              <w:spacing w:after="0" w:line="259" w:lineRule="auto"/>
              <w:ind w:left="0" w:right="40" w:firstLine="0"/>
              <w:jc w:val="center"/>
            </w:pPr>
            <w:r>
              <w:rPr>
                <w:sz w:val="28"/>
              </w:rPr>
              <w:t xml:space="preserve">0,5 </w:t>
            </w:r>
          </w:p>
        </w:tc>
        <w:tc>
          <w:tcPr>
            <w:tcW w:w="876" w:type="dxa"/>
            <w:tcBorders>
              <w:top w:val="single" w:color="000000" w:sz="4" w:space="0"/>
              <w:left w:val="single" w:color="000000" w:sz="4" w:space="0"/>
              <w:bottom w:val="single" w:color="000000" w:sz="4" w:space="0"/>
              <w:right w:val="single" w:color="000000" w:sz="4" w:space="0"/>
            </w:tcBorders>
            <w:vAlign w:val="center"/>
          </w:tcPr>
          <w:p w14:paraId="5A0608F1">
            <w:pPr>
              <w:spacing w:after="0" w:line="259" w:lineRule="auto"/>
              <w:ind w:left="0" w:right="44" w:firstLine="0"/>
              <w:jc w:val="center"/>
            </w:pPr>
            <w:r>
              <w:rPr>
                <w:sz w:val="28"/>
              </w:rPr>
              <w:t xml:space="preserve">1 </w:t>
            </w:r>
          </w:p>
        </w:tc>
        <w:tc>
          <w:tcPr>
            <w:tcW w:w="1335" w:type="dxa"/>
            <w:tcBorders>
              <w:top w:val="single" w:color="000000" w:sz="4" w:space="0"/>
              <w:left w:val="single" w:color="000000" w:sz="4" w:space="0"/>
              <w:bottom w:val="single" w:color="000000" w:sz="4" w:space="0"/>
              <w:right w:val="single" w:color="000000" w:sz="4" w:space="0"/>
            </w:tcBorders>
            <w:vAlign w:val="center"/>
          </w:tcPr>
          <w:p w14:paraId="4D29CC45">
            <w:pPr>
              <w:spacing w:after="0" w:line="259" w:lineRule="auto"/>
              <w:ind w:left="0" w:right="43" w:firstLine="0"/>
              <w:jc w:val="center"/>
            </w:pPr>
            <w:r>
              <w:rPr>
                <w:sz w:val="22"/>
              </w:rPr>
              <w:t xml:space="preserve">Текущий </w:t>
            </w:r>
          </w:p>
        </w:tc>
      </w:tr>
      <w:tr w14:paraId="043A2CBA">
        <w:tblPrEx>
          <w:tblCellMar>
            <w:top w:w="6" w:type="dxa"/>
            <w:left w:w="108" w:type="dxa"/>
            <w:bottom w:w="0" w:type="dxa"/>
            <w:right w:w="67" w:type="dxa"/>
          </w:tblCellMar>
        </w:tblPrEx>
        <w:trPr>
          <w:trHeight w:val="566" w:hRule="atLeast"/>
        </w:trPr>
        <w:tc>
          <w:tcPr>
            <w:tcW w:w="708" w:type="dxa"/>
            <w:tcBorders>
              <w:top w:val="single" w:color="000000" w:sz="4" w:space="0"/>
              <w:left w:val="single" w:color="000000" w:sz="4" w:space="0"/>
              <w:bottom w:val="single" w:color="000000" w:sz="4" w:space="0"/>
              <w:right w:val="single" w:color="000000" w:sz="4" w:space="0"/>
            </w:tcBorders>
          </w:tcPr>
          <w:p w14:paraId="796C7323">
            <w:pPr>
              <w:spacing w:after="0" w:line="259" w:lineRule="auto"/>
              <w:ind w:left="0" w:firstLine="0"/>
              <w:jc w:val="left"/>
            </w:pPr>
            <w:r>
              <w:t>24.</w:t>
            </w:r>
            <w:r>
              <w:rPr>
                <w:rFonts w:ascii="Arial" w:hAnsi="Arial" w:eastAsia="Arial" w:cs="Arial"/>
              </w:rPr>
              <w:t xml:space="preserve"> </w:t>
            </w:r>
          </w:p>
        </w:tc>
        <w:tc>
          <w:tcPr>
            <w:tcW w:w="4256" w:type="dxa"/>
            <w:tcBorders>
              <w:top w:val="single" w:color="000000" w:sz="4" w:space="0"/>
              <w:left w:val="single" w:color="000000" w:sz="4" w:space="0"/>
              <w:bottom w:val="single" w:color="000000" w:sz="4" w:space="0"/>
              <w:right w:val="single" w:color="000000" w:sz="4" w:space="0"/>
            </w:tcBorders>
          </w:tcPr>
          <w:p w14:paraId="6586AE4B">
            <w:pPr>
              <w:spacing w:after="0" w:line="259" w:lineRule="auto"/>
              <w:ind w:left="0" w:firstLine="0"/>
              <w:jc w:val="left"/>
            </w:pPr>
            <w:r>
              <w:t>Правила поведения на стрельбище.</w:t>
            </w:r>
            <w:r>
              <w:rPr>
                <w:i/>
              </w:rPr>
              <w:t xml:space="preserve"> «Стрельба в электронном тире»</w:t>
            </w:r>
            <w:r>
              <w:t xml:space="preserve"> </w:t>
            </w:r>
          </w:p>
        </w:tc>
        <w:tc>
          <w:tcPr>
            <w:tcW w:w="991" w:type="dxa"/>
            <w:tcBorders>
              <w:top w:val="single" w:color="000000" w:sz="4" w:space="0"/>
              <w:left w:val="single" w:color="000000" w:sz="4" w:space="0"/>
              <w:bottom w:val="single" w:color="000000" w:sz="4" w:space="0"/>
              <w:right w:val="single" w:color="000000" w:sz="4" w:space="0"/>
            </w:tcBorders>
            <w:vAlign w:val="center"/>
          </w:tcPr>
          <w:p w14:paraId="18C37234">
            <w:pPr>
              <w:spacing w:after="0" w:line="259" w:lineRule="auto"/>
              <w:ind w:left="0" w:right="39" w:firstLine="0"/>
              <w:jc w:val="center"/>
            </w:pPr>
            <w:r>
              <w:rPr>
                <w:sz w:val="28"/>
              </w:rPr>
              <w:t xml:space="preserve">0,5 </w:t>
            </w:r>
          </w:p>
        </w:tc>
        <w:tc>
          <w:tcPr>
            <w:tcW w:w="1251" w:type="dxa"/>
            <w:tcBorders>
              <w:top w:val="single" w:color="000000" w:sz="4" w:space="0"/>
              <w:left w:val="single" w:color="000000" w:sz="4" w:space="0"/>
              <w:bottom w:val="single" w:color="000000" w:sz="4" w:space="0"/>
              <w:right w:val="single" w:color="000000" w:sz="4" w:space="0"/>
            </w:tcBorders>
            <w:vAlign w:val="center"/>
          </w:tcPr>
          <w:p w14:paraId="34A89729">
            <w:pPr>
              <w:spacing w:after="0" w:line="259" w:lineRule="auto"/>
              <w:ind w:left="0" w:right="40" w:firstLine="0"/>
              <w:jc w:val="center"/>
            </w:pPr>
            <w:r>
              <w:rPr>
                <w:sz w:val="28"/>
              </w:rPr>
              <w:t xml:space="preserve">0,5 </w:t>
            </w:r>
          </w:p>
        </w:tc>
        <w:tc>
          <w:tcPr>
            <w:tcW w:w="876" w:type="dxa"/>
            <w:tcBorders>
              <w:top w:val="single" w:color="000000" w:sz="4" w:space="0"/>
              <w:left w:val="single" w:color="000000" w:sz="4" w:space="0"/>
              <w:bottom w:val="single" w:color="000000" w:sz="4" w:space="0"/>
              <w:right w:val="single" w:color="000000" w:sz="4" w:space="0"/>
            </w:tcBorders>
            <w:vAlign w:val="center"/>
          </w:tcPr>
          <w:p w14:paraId="1B5EB4EC">
            <w:pPr>
              <w:spacing w:after="0" w:line="259" w:lineRule="auto"/>
              <w:ind w:left="0" w:right="44" w:firstLine="0"/>
              <w:jc w:val="center"/>
            </w:pPr>
            <w:r>
              <w:rPr>
                <w:sz w:val="28"/>
              </w:rPr>
              <w:t xml:space="preserve">1 </w:t>
            </w:r>
          </w:p>
        </w:tc>
        <w:tc>
          <w:tcPr>
            <w:tcW w:w="1335" w:type="dxa"/>
            <w:tcBorders>
              <w:top w:val="single" w:color="000000" w:sz="4" w:space="0"/>
              <w:left w:val="single" w:color="000000" w:sz="4" w:space="0"/>
              <w:bottom w:val="single" w:color="000000" w:sz="4" w:space="0"/>
              <w:right w:val="single" w:color="000000" w:sz="4" w:space="0"/>
            </w:tcBorders>
            <w:vAlign w:val="center"/>
          </w:tcPr>
          <w:p w14:paraId="7A22DA7B">
            <w:pPr>
              <w:spacing w:after="0" w:line="259" w:lineRule="auto"/>
              <w:ind w:left="0" w:right="43" w:firstLine="0"/>
              <w:jc w:val="center"/>
            </w:pPr>
            <w:r>
              <w:rPr>
                <w:sz w:val="22"/>
              </w:rPr>
              <w:t xml:space="preserve">Текущий </w:t>
            </w:r>
          </w:p>
        </w:tc>
      </w:tr>
      <w:tr w14:paraId="79F730E9">
        <w:tblPrEx>
          <w:tblCellMar>
            <w:top w:w="6" w:type="dxa"/>
            <w:left w:w="108" w:type="dxa"/>
            <w:bottom w:w="0" w:type="dxa"/>
            <w:right w:w="67" w:type="dxa"/>
          </w:tblCellMar>
        </w:tblPrEx>
        <w:trPr>
          <w:trHeight w:val="838" w:hRule="atLeast"/>
        </w:trPr>
        <w:tc>
          <w:tcPr>
            <w:tcW w:w="708" w:type="dxa"/>
            <w:tcBorders>
              <w:top w:val="single" w:color="000000" w:sz="4" w:space="0"/>
              <w:left w:val="single" w:color="000000" w:sz="4" w:space="0"/>
              <w:bottom w:val="single" w:color="000000" w:sz="4" w:space="0"/>
              <w:right w:val="single" w:color="000000" w:sz="4" w:space="0"/>
            </w:tcBorders>
          </w:tcPr>
          <w:p w14:paraId="3BC3D087">
            <w:pPr>
              <w:spacing w:after="0" w:line="259" w:lineRule="auto"/>
              <w:ind w:left="0" w:firstLine="0"/>
              <w:jc w:val="left"/>
            </w:pPr>
            <w:r>
              <w:t>25.</w:t>
            </w:r>
            <w:r>
              <w:rPr>
                <w:rFonts w:ascii="Arial" w:hAnsi="Arial" w:eastAsia="Arial" w:cs="Arial"/>
              </w:rPr>
              <w:t xml:space="preserve"> </w:t>
            </w:r>
          </w:p>
        </w:tc>
        <w:tc>
          <w:tcPr>
            <w:tcW w:w="4256" w:type="dxa"/>
            <w:tcBorders>
              <w:top w:val="single" w:color="000000" w:sz="4" w:space="0"/>
              <w:left w:val="single" w:color="000000" w:sz="4" w:space="0"/>
              <w:bottom w:val="single" w:color="000000" w:sz="4" w:space="0"/>
              <w:right w:val="single" w:color="000000" w:sz="4" w:space="0"/>
            </w:tcBorders>
          </w:tcPr>
          <w:p w14:paraId="47C105A5">
            <w:pPr>
              <w:spacing w:after="0" w:line="259" w:lineRule="auto"/>
              <w:ind w:left="0" w:firstLine="0"/>
              <w:jc w:val="left"/>
            </w:pPr>
            <w:r>
              <w:t>Основы прицельной стрельбы из стрелкового оружия.</w:t>
            </w:r>
            <w:r>
              <w:rPr>
                <w:i/>
              </w:rPr>
              <w:t xml:space="preserve"> «Стрельба из пневматической винтовки»</w:t>
            </w:r>
            <w:r>
              <w:t xml:space="preserve"> </w:t>
            </w:r>
          </w:p>
        </w:tc>
        <w:tc>
          <w:tcPr>
            <w:tcW w:w="991" w:type="dxa"/>
            <w:tcBorders>
              <w:top w:val="single" w:color="000000" w:sz="4" w:space="0"/>
              <w:left w:val="single" w:color="000000" w:sz="4" w:space="0"/>
              <w:bottom w:val="single" w:color="000000" w:sz="4" w:space="0"/>
              <w:right w:val="single" w:color="000000" w:sz="4" w:space="0"/>
            </w:tcBorders>
            <w:vAlign w:val="center"/>
          </w:tcPr>
          <w:p w14:paraId="29629939">
            <w:pPr>
              <w:spacing w:after="0" w:line="259" w:lineRule="auto"/>
              <w:ind w:left="0" w:right="39" w:firstLine="0"/>
              <w:jc w:val="center"/>
            </w:pPr>
            <w:r>
              <w:rPr>
                <w:sz w:val="28"/>
              </w:rPr>
              <w:t xml:space="preserve">0,5 </w:t>
            </w:r>
          </w:p>
        </w:tc>
        <w:tc>
          <w:tcPr>
            <w:tcW w:w="1251" w:type="dxa"/>
            <w:tcBorders>
              <w:top w:val="single" w:color="000000" w:sz="4" w:space="0"/>
              <w:left w:val="single" w:color="000000" w:sz="4" w:space="0"/>
              <w:bottom w:val="single" w:color="000000" w:sz="4" w:space="0"/>
              <w:right w:val="single" w:color="000000" w:sz="4" w:space="0"/>
            </w:tcBorders>
            <w:vAlign w:val="center"/>
          </w:tcPr>
          <w:p w14:paraId="6385CBCE">
            <w:pPr>
              <w:spacing w:after="0" w:line="259" w:lineRule="auto"/>
              <w:ind w:left="0" w:right="40" w:firstLine="0"/>
              <w:jc w:val="center"/>
            </w:pPr>
            <w:r>
              <w:rPr>
                <w:sz w:val="28"/>
              </w:rPr>
              <w:t xml:space="preserve">0,5 </w:t>
            </w:r>
          </w:p>
        </w:tc>
        <w:tc>
          <w:tcPr>
            <w:tcW w:w="876" w:type="dxa"/>
            <w:tcBorders>
              <w:top w:val="single" w:color="000000" w:sz="4" w:space="0"/>
              <w:left w:val="single" w:color="000000" w:sz="4" w:space="0"/>
              <w:bottom w:val="single" w:color="000000" w:sz="4" w:space="0"/>
              <w:right w:val="single" w:color="000000" w:sz="4" w:space="0"/>
            </w:tcBorders>
            <w:vAlign w:val="center"/>
          </w:tcPr>
          <w:p w14:paraId="7CB4727F">
            <w:pPr>
              <w:spacing w:after="0" w:line="259" w:lineRule="auto"/>
              <w:ind w:left="0" w:right="44" w:firstLine="0"/>
              <w:jc w:val="center"/>
            </w:pPr>
            <w:r>
              <w:rPr>
                <w:sz w:val="28"/>
              </w:rPr>
              <w:t xml:space="preserve">1 </w:t>
            </w:r>
          </w:p>
        </w:tc>
        <w:tc>
          <w:tcPr>
            <w:tcW w:w="1335" w:type="dxa"/>
            <w:tcBorders>
              <w:top w:val="single" w:color="000000" w:sz="4" w:space="0"/>
              <w:left w:val="single" w:color="000000" w:sz="4" w:space="0"/>
              <w:bottom w:val="single" w:color="000000" w:sz="4" w:space="0"/>
              <w:right w:val="single" w:color="000000" w:sz="4" w:space="0"/>
            </w:tcBorders>
            <w:vAlign w:val="center"/>
          </w:tcPr>
          <w:p w14:paraId="7CBDD08A">
            <w:pPr>
              <w:spacing w:after="0" w:line="259" w:lineRule="auto"/>
              <w:ind w:left="0" w:right="43" w:firstLine="0"/>
              <w:jc w:val="center"/>
            </w:pPr>
            <w:r>
              <w:rPr>
                <w:sz w:val="22"/>
              </w:rPr>
              <w:t xml:space="preserve">Текущий </w:t>
            </w:r>
          </w:p>
        </w:tc>
      </w:tr>
      <w:tr w14:paraId="17F19EA0">
        <w:tblPrEx>
          <w:tblCellMar>
            <w:top w:w="6" w:type="dxa"/>
            <w:left w:w="108" w:type="dxa"/>
            <w:bottom w:w="0" w:type="dxa"/>
            <w:right w:w="67" w:type="dxa"/>
          </w:tblCellMar>
        </w:tblPrEx>
        <w:trPr>
          <w:trHeight w:val="363" w:hRule="atLeast"/>
        </w:trPr>
        <w:tc>
          <w:tcPr>
            <w:tcW w:w="9417" w:type="dxa"/>
            <w:gridSpan w:val="6"/>
            <w:tcBorders>
              <w:top w:val="single" w:color="000000" w:sz="4" w:space="0"/>
              <w:left w:val="single" w:color="000000" w:sz="4" w:space="0"/>
              <w:bottom w:val="single" w:color="000000" w:sz="4" w:space="0"/>
              <w:right w:val="single" w:color="000000" w:sz="4" w:space="0"/>
            </w:tcBorders>
          </w:tcPr>
          <w:p w14:paraId="15F272AA">
            <w:pPr>
              <w:spacing w:after="0" w:line="259" w:lineRule="auto"/>
              <w:ind w:left="0" w:right="41" w:firstLine="0"/>
              <w:jc w:val="center"/>
            </w:pPr>
            <w:r>
              <w:rPr>
                <w:b/>
              </w:rPr>
              <w:t>МОДУЛЬ №5. ОСНОВЫ УПРАВЛЕНИЯ ПОДРАЗДЕЛЕНИЕМ – 5 часов</w:t>
            </w:r>
            <w:r>
              <w:rPr>
                <w:b/>
                <w:sz w:val="28"/>
              </w:rPr>
              <w:t xml:space="preserve"> </w:t>
            </w:r>
          </w:p>
        </w:tc>
      </w:tr>
      <w:tr w14:paraId="13925F0C">
        <w:tblPrEx>
          <w:tblCellMar>
            <w:top w:w="6" w:type="dxa"/>
            <w:left w:w="108" w:type="dxa"/>
            <w:bottom w:w="0" w:type="dxa"/>
            <w:right w:w="67" w:type="dxa"/>
          </w:tblCellMar>
        </w:tblPrEx>
        <w:trPr>
          <w:trHeight w:val="838" w:hRule="atLeast"/>
        </w:trPr>
        <w:tc>
          <w:tcPr>
            <w:tcW w:w="708" w:type="dxa"/>
            <w:tcBorders>
              <w:top w:val="single" w:color="000000" w:sz="4" w:space="0"/>
              <w:left w:val="single" w:color="000000" w:sz="4" w:space="0"/>
              <w:bottom w:val="single" w:color="000000" w:sz="4" w:space="0"/>
              <w:right w:val="single" w:color="000000" w:sz="4" w:space="0"/>
            </w:tcBorders>
          </w:tcPr>
          <w:p w14:paraId="03396432">
            <w:pPr>
              <w:spacing w:after="0" w:line="259" w:lineRule="auto"/>
              <w:ind w:left="0" w:firstLine="0"/>
              <w:jc w:val="left"/>
            </w:pPr>
            <w:r>
              <w:t>26.</w:t>
            </w:r>
            <w:r>
              <w:rPr>
                <w:rFonts w:ascii="Arial" w:hAnsi="Arial" w:eastAsia="Arial" w:cs="Arial"/>
              </w:rPr>
              <w:t xml:space="preserve"> </w:t>
            </w:r>
          </w:p>
        </w:tc>
        <w:tc>
          <w:tcPr>
            <w:tcW w:w="4256" w:type="dxa"/>
            <w:tcBorders>
              <w:top w:val="single" w:color="000000" w:sz="4" w:space="0"/>
              <w:left w:val="single" w:color="000000" w:sz="4" w:space="0"/>
              <w:bottom w:val="single" w:color="000000" w:sz="4" w:space="0"/>
              <w:right w:val="single" w:color="000000" w:sz="4" w:space="0"/>
            </w:tcBorders>
          </w:tcPr>
          <w:p w14:paraId="41521650">
            <w:pPr>
              <w:spacing w:after="0" w:line="259" w:lineRule="auto"/>
              <w:ind w:left="0" w:firstLine="0"/>
            </w:pPr>
            <w:r>
              <w:t>Устав юнармейцев. Общие положения.</w:t>
            </w:r>
            <w:r>
              <w:rPr>
                <w:i/>
              </w:rPr>
              <w:t xml:space="preserve"> </w:t>
            </w:r>
          </w:p>
          <w:p w14:paraId="4C4B5190">
            <w:pPr>
              <w:spacing w:after="0" w:line="259" w:lineRule="auto"/>
              <w:ind w:left="0" w:right="36" w:firstLine="0"/>
              <w:jc w:val="left"/>
            </w:pPr>
            <w:r>
              <w:rPr>
                <w:i/>
              </w:rPr>
              <w:t>«Размещение юнармейцев на занятиях. Дисциплина строя»</w:t>
            </w:r>
            <w:r>
              <w:t xml:space="preserve"> </w:t>
            </w:r>
          </w:p>
        </w:tc>
        <w:tc>
          <w:tcPr>
            <w:tcW w:w="991" w:type="dxa"/>
            <w:tcBorders>
              <w:top w:val="single" w:color="000000" w:sz="4" w:space="0"/>
              <w:left w:val="single" w:color="000000" w:sz="4" w:space="0"/>
              <w:bottom w:val="single" w:color="000000" w:sz="4" w:space="0"/>
              <w:right w:val="single" w:color="000000" w:sz="4" w:space="0"/>
            </w:tcBorders>
            <w:vAlign w:val="center"/>
          </w:tcPr>
          <w:p w14:paraId="328B929D">
            <w:pPr>
              <w:spacing w:after="0" w:line="259" w:lineRule="auto"/>
              <w:ind w:left="0" w:right="40" w:firstLine="0"/>
              <w:jc w:val="center"/>
            </w:pPr>
            <w:r>
              <w:rPr>
                <w:sz w:val="28"/>
              </w:rPr>
              <w:t xml:space="preserve">1 </w:t>
            </w:r>
          </w:p>
        </w:tc>
        <w:tc>
          <w:tcPr>
            <w:tcW w:w="1251" w:type="dxa"/>
            <w:tcBorders>
              <w:top w:val="single" w:color="000000" w:sz="4" w:space="0"/>
              <w:left w:val="single" w:color="000000" w:sz="4" w:space="0"/>
              <w:bottom w:val="single" w:color="000000" w:sz="4" w:space="0"/>
              <w:right w:val="single" w:color="000000" w:sz="4" w:space="0"/>
            </w:tcBorders>
            <w:vAlign w:val="center"/>
          </w:tcPr>
          <w:p w14:paraId="5F4E4C8B">
            <w:pPr>
              <w:spacing w:after="0" w:line="259" w:lineRule="auto"/>
              <w:ind w:left="29" w:firstLine="0"/>
              <w:jc w:val="center"/>
            </w:pPr>
            <w:r>
              <w:rPr>
                <w:sz w:val="28"/>
              </w:rPr>
              <w:t xml:space="preserve"> </w:t>
            </w:r>
          </w:p>
        </w:tc>
        <w:tc>
          <w:tcPr>
            <w:tcW w:w="876" w:type="dxa"/>
            <w:tcBorders>
              <w:top w:val="single" w:color="000000" w:sz="4" w:space="0"/>
              <w:left w:val="single" w:color="000000" w:sz="4" w:space="0"/>
              <w:bottom w:val="single" w:color="000000" w:sz="4" w:space="0"/>
              <w:right w:val="single" w:color="000000" w:sz="4" w:space="0"/>
            </w:tcBorders>
            <w:vAlign w:val="center"/>
          </w:tcPr>
          <w:p w14:paraId="769B3A6E">
            <w:pPr>
              <w:spacing w:after="0" w:line="259" w:lineRule="auto"/>
              <w:ind w:left="0" w:right="44" w:firstLine="0"/>
              <w:jc w:val="center"/>
            </w:pPr>
            <w:r>
              <w:rPr>
                <w:sz w:val="28"/>
              </w:rPr>
              <w:t xml:space="preserve">1 </w:t>
            </w:r>
          </w:p>
        </w:tc>
        <w:tc>
          <w:tcPr>
            <w:tcW w:w="1335" w:type="dxa"/>
            <w:tcBorders>
              <w:top w:val="single" w:color="000000" w:sz="4" w:space="0"/>
              <w:left w:val="single" w:color="000000" w:sz="4" w:space="0"/>
              <w:bottom w:val="single" w:color="000000" w:sz="4" w:space="0"/>
              <w:right w:val="single" w:color="000000" w:sz="4" w:space="0"/>
            </w:tcBorders>
            <w:vAlign w:val="center"/>
          </w:tcPr>
          <w:p w14:paraId="160849DE">
            <w:pPr>
              <w:spacing w:after="0" w:line="259" w:lineRule="auto"/>
              <w:ind w:left="0" w:right="43" w:firstLine="0"/>
              <w:jc w:val="center"/>
            </w:pPr>
            <w:r>
              <w:rPr>
                <w:sz w:val="22"/>
              </w:rPr>
              <w:t xml:space="preserve">Текущий </w:t>
            </w:r>
          </w:p>
        </w:tc>
      </w:tr>
      <w:tr w14:paraId="6C1ADECF">
        <w:tblPrEx>
          <w:tblCellMar>
            <w:top w:w="6" w:type="dxa"/>
            <w:left w:w="108" w:type="dxa"/>
            <w:bottom w:w="0" w:type="dxa"/>
            <w:right w:w="67" w:type="dxa"/>
          </w:tblCellMar>
        </w:tblPrEx>
        <w:trPr>
          <w:trHeight w:val="562" w:hRule="atLeast"/>
        </w:trPr>
        <w:tc>
          <w:tcPr>
            <w:tcW w:w="708" w:type="dxa"/>
            <w:tcBorders>
              <w:top w:val="single" w:color="000000" w:sz="4" w:space="0"/>
              <w:left w:val="single" w:color="000000" w:sz="4" w:space="0"/>
              <w:bottom w:val="single" w:color="000000" w:sz="4" w:space="0"/>
              <w:right w:val="single" w:color="000000" w:sz="4" w:space="0"/>
            </w:tcBorders>
          </w:tcPr>
          <w:p w14:paraId="2E22864A">
            <w:pPr>
              <w:spacing w:after="0" w:line="259" w:lineRule="auto"/>
              <w:ind w:left="0" w:firstLine="0"/>
              <w:jc w:val="left"/>
            </w:pPr>
            <w:r>
              <w:t>27.</w:t>
            </w:r>
            <w:r>
              <w:rPr>
                <w:rFonts w:ascii="Arial" w:hAnsi="Arial" w:eastAsia="Arial" w:cs="Arial"/>
              </w:rPr>
              <w:t xml:space="preserve"> </w:t>
            </w:r>
          </w:p>
        </w:tc>
        <w:tc>
          <w:tcPr>
            <w:tcW w:w="4256" w:type="dxa"/>
            <w:tcBorders>
              <w:top w:val="single" w:color="000000" w:sz="4" w:space="0"/>
              <w:left w:val="single" w:color="000000" w:sz="4" w:space="0"/>
              <w:bottom w:val="single" w:color="000000" w:sz="4" w:space="0"/>
              <w:right w:val="single" w:color="000000" w:sz="4" w:space="0"/>
            </w:tcBorders>
          </w:tcPr>
          <w:p w14:paraId="181C69A9">
            <w:pPr>
              <w:spacing w:after="0" w:line="259" w:lineRule="auto"/>
              <w:ind w:left="0" w:firstLine="0"/>
              <w:jc w:val="left"/>
            </w:pPr>
            <w:r>
              <w:t>Требования Устава школы и Уставы ВС РФ.</w:t>
            </w:r>
            <w:r>
              <w:rPr>
                <w:i/>
              </w:rPr>
              <w:t xml:space="preserve"> «Строй и его элементы»</w:t>
            </w:r>
            <w:r>
              <w:t xml:space="preserve"> </w:t>
            </w:r>
          </w:p>
        </w:tc>
        <w:tc>
          <w:tcPr>
            <w:tcW w:w="991" w:type="dxa"/>
            <w:tcBorders>
              <w:top w:val="single" w:color="000000" w:sz="4" w:space="0"/>
              <w:left w:val="single" w:color="000000" w:sz="4" w:space="0"/>
              <w:bottom w:val="single" w:color="000000" w:sz="4" w:space="0"/>
              <w:right w:val="single" w:color="000000" w:sz="4" w:space="0"/>
            </w:tcBorders>
            <w:vAlign w:val="center"/>
          </w:tcPr>
          <w:p w14:paraId="2C477D12">
            <w:pPr>
              <w:spacing w:after="0" w:line="259" w:lineRule="auto"/>
              <w:ind w:left="0" w:right="39" w:firstLine="0"/>
              <w:jc w:val="center"/>
            </w:pPr>
            <w:r>
              <w:rPr>
                <w:sz w:val="28"/>
              </w:rPr>
              <w:t xml:space="preserve">0,5 </w:t>
            </w:r>
          </w:p>
        </w:tc>
        <w:tc>
          <w:tcPr>
            <w:tcW w:w="1251" w:type="dxa"/>
            <w:tcBorders>
              <w:top w:val="single" w:color="000000" w:sz="4" w:space="0"/>
              <w:left w:val="single" w:color="000000" w:sz="4" w:space="0"/>
              <w:bottom w:val="single" w:color="000000" w:sz="4" w:space="0"/>
              <w:right w:val="single" w:color="000000" w:sz="4" w:space="0"/>
            </w:tcBorders>
            <w:vAlign w:val="center"/>
          </w:tcPr>
          <w:p w14:paraId="626C6E25">
            <w:pPr>
              <w:spacing w:after="0" w:line="259" w:lineRule="auto"/>
              <w:ind w:left="0" w:right="40" w:firstLine="0"/>
              <w:jc w:val="center"/>
            </w:pPr>
            <w:r>
              <w:rPr>
                <w:sz w:val="28"/>
              </w:rPr>
              <w:t xml:space="preserve">0,5 </w:t>
            </w:r>
          </w:p>
        </w:tc>
        <w:tc>
          <w:tcPr>
            <w:tcW w:w="876" w:type="dxa"/>
            <w:tcBorders>
              <w:top w:val="single" w:color="000000" w:sz="4" w:space="0"/>
              <w:left w:val="single" w:color="000000" w:sz="4" w:space="0"/>
              <w:bottom w:val="single" w:color="000000" w:sz="4" w:space="0"/>
              <w:right w:val="single" w:color="000000" w:sz="4" w:space="0"/>
            </w:tcBorders>
            <w:vAlign w:val="center"/>
          </w:tcPr>
          <w:p w14:paraId="7117523B">
            <w:pPr>
              <w:spacing w:after="0" w:line="259" w:lineRule="auto"/>
              <w:ind w:left="0" w:right="44" w:firstLine="0"/>
              <w:jc w:val="center"/>
            </w:pPr>
            <w:r>
              <w:rPr>
                <w:sz w:val="28"/>
              </w:rPr>
              <w:t xml:space="preserve">1 </w:t>
            </w:r>
          </w:p>
        </w:tc>
        <w:tc>
          <w:tcPr>
            <w:tcW w:w="1335" w:type="dxa"/>
            <w:tcBorders>
              <w:top w:val="single" w:color="000000" w:sz="4" w:space="0"/>
              <w:left w:val="single" w:color="000000" w:sz="4" w:space="0"/>
              <w:bottom w:val="single" w:color="000000" w:sz="4" w:space="0"/>
              <w:right w:val="single" w:color="000000" w:sz="4" w:space="0"/>
            </w:tcBorders>
            <w:vAlign w:val="center"/>
          </w:tcPr>
          <w:p w14:paraId="206CAAA4">
            <w:pPr>
              <w:spacing w:after="0" w:line="259" w:lineRule="auto"/>
              <w:ind w:left="0" w:right="43" w:firstLine="0"/>
              <w:jc w:val="center"/>
            </w:pPr>
            <w:r>
              <w:rPr>
                <w:sz w:val="22"/>
              </w:rPr>
              <w:t xml:space="preserve">Текущий </w:t>
            </w:r>
          </w:p>
        </w:tc>
      </w:tr>
      <w:tr w14:paraId="62076E37">
        <w:tblPrEx>
          <w:tblCellMar>
            <w:top w:w="6" w:type="dxa"/>
            <w:left w:w="108" w:type="dxa"/>
            <w:bottom w:w="0" w:type="dxa"/>
            <w:right w:w="67" w:type="dxa"/>
          </w:tblCellMar>
        </w:tblPrEx>
        <w:trPr>
          <w:trHeight w:val="562" w:hRule="atLeast"/>
        </w:trPr>
        <w:tc>
          <w:tcPr>
            <w:tcW w:w="708" w:type="dxa"/>
            <w:tcBorders>
              <w:top w:val="single" w:color="000000" w:sz="4" w:space="0"/>
              <w:left w:val="single" w:color="000000" w:sz="4" w:space="0"/>
              <w:bottom w:val="single" w:color="000000" w:sz="4" w:space="0"/>
              <w:right w:val="single" w:color="000000" w:sz="4" w:space="0"/>
            </w:tcBorders>
          </w:tcPr>
          <w:p w14:paraId="058ED769">
            <w:pPr>
              <w:spacing w:after="0" w:line="259" w:lineRule="auto"/>
              <w:ind w:left="0" w:firstLine="0"/>
              <w:jc w:val="left"/>
            </w:pPr>
            <w:r>
              <w:t>28.</w:t>
            </w:r>
            <w:r>
              <w:rPr>
                <w:rFonts w:ascii="Arial" w:hAnsi="Arial" w:eastAsia="Arial" w:cs="Arial"/>
              </w:rPr>
              <w:t xml:space="preserve"> </w:t>
            </w:r>
          </w:p>
        </w:tc>
        <w:tc>
          <w:tcPr>
            <w:tcW w:w="4256" w:type="dxa"/>
            <w:tcBorders>
              <w:top w:val="single" w:color="000000" w:sz="4" w:space="0"/>
              <w:left w:val="single" w:color="000000" w:sz="4" w:space="0"/>
              <w:bottom w:val="single" w:color="000000" w:sz="4" w:space="0"/>
              <w:right w:val="single" w:color="000000" w:sz="4" w:space="0"/>
            </w:tcBorders>
          </w:tcPr>
          <w:p w14:paraId="6ADBB4E1">
            <w:pPr>
              <w:spacing w:after="0" w:line="259" w:lineRule="auto"/>
              <w:ind w:left="0" w:firstLine="0"/>
              <w:jc w:val="left"/>
            </w:pPr>
            <w:r>
              <w:t>Внутренний порядок и дисциплина юнармейцев.</w:t>
            </w:r>
            <w:r>
              <w:rPr>
                <w:i/>
              </w:rPr>
              <w:t xml:space="preserve"> «Строевой шаг»</w:t>
            </w:r>
            <w:r>
              <w:t xml:space="preserve"> </w:t>
            </w:r>
          </w:p>
        </w:tc>
        <w:tc>
          <w:tcPr>
            <w:tcW w:w="991" w:type="dxa"/>
            <w:tcBorders>
              <w:top w:val="single" w:color="000000" w:sz="4" w:space="0"/>
              <w:left w:val="single" w:color="000000" w:sz="4" w:space="0"/>
              <w:bottom w:val="single" w:color="000000" w:sz="4" w:space="0"/>
              <w:right w:val="single" w:color="000000" w:sz="4" w:space="0"/>
            </w:tcBorders>
            <w:vAlign w:val="center"/>
          </w:tcPr>
          <w:p w14:paraId="57E09B48">
            <w:pPr>
              <w:spacing w:after="0" w:line="259" w:lineRule="auto"/>
              <w:ind w:left="29" w:firstLine="0"/>
              <w:jc w:val="center"/>
            </w:pPr>
            <w:r>
              <w:rPr>
                <w:sz w:val="28"/>
              </w:rPr>
              <w:t xml:space="preserve"> </w:t>
            </w:r>
          </w:p>
        </w:tc>
        <w:tc>
          <w:tcPr>
            <w:tcW w:w="1251" w:type="dxa"/>
            <w:tcBorders>
              <w:top w:val="single" w:color="000000" w:sz="4" w:space="0"/>
              <w:left w:val="single" w:color="000000" w:sz="4" w:space="0"/>
              <w:bottom w:val="single" w:color="000000" w:sz="4" w:space="0"/>
              <w:right w:val="single" w:color="000000" w:sz="4" w:space="0"/>
            </w:tcBorders>
            <w:vAlign w:val="center"/>
          </w:tcPr>
          <w:p w14:paraId="1BBC2956">
            <w:pPr>
              <w:spacing w:after="0" w:line="259" w:lineRule="auto"/>
              <w:ind w:left="0" w:right="40" w:firstLine="0"/>
              <w:jc w:val="center"/>
            </w:pPr>
            <w:r>
              <w:rPr>
                <w:sz w:val="28"/>
              </w:rPr>
              <w:t xml:space="preserve">1 </w:t>
            </w:r>
          </w:p>
        </w:tc>
        <w:tc>
          <w:tcPr>
            <w:tcW w:w="876" w:type="dxa"/>
            <w:tcBorders>
              <w:top w:val="single" w:color="000000" w:sz="4" w:space="0"/>
              <w:left w:val="single" w:color="000000" w:sz="4" w:space="0"/>
              <w:bottom w:val="single" w:color="000000" w:sz="4" w:space="0"/>
              <w:right w:val="single" w:color="000000" w:sz="4" w:space="0"/>
            </w:tcBorders>
            <w:vAlign w:val="center"/>
          </w:tcPr>
          <w:p w14:paraId="19B88F98">
            <w:pPr>
              <w:spacing w:after="0" w:line="259" w:lineRule="auto"/>
              <w:ind w:left="0" w:right="44" w:firstLine="0"/>
              <w:jc w:val="center"/>
            </w:pPr>
            <w:r>
              <w:rPr>
                <w:sz w:val="28"/>
              </w:rPr>
              <w:t xml:space="preserve">1 </w:t>
            </w:r>
          </w:p>
        </w:tc>
        <w:tc>
          <w:tcPr>
            <w:tcW w:w="1335" w:type="dxa"/>
            <w:tcBorders>
              <w:top w:val="single" w:color="000000" w:sz="4" w:space="0"/>
              <w:left w:val="single" w:color="000000" w:sz="4" w:space="0"/>
              <w:bottom w:val="single" w:color="000000" w:sz="4" w:space="0"/>
              <w:right w:val="single" w:color="000000" w:sz="4" w:space="0"/>
            </w:tcBorders>
            <w:vAlign w:val="center"/>
          </w:tcPr>
          <w:p w14:paraId="283E7EC0">
            <w:pPr>
              <w:spacing w:after="0" w:line="259" w:lineRule="auto"/>
              <w:ind w:left="0" w:right="43" w:firstLine="0"/>
              <w:jc w:val="center"/>
            </w:pPr>
            <w:r>
              <w:rPr>
                <w:sz w:val="22"/>
              </w:rPr>
              <w:t xml:space="preserve">Текущий </w:t>
            </w:r>
          </w:p>
        </w:tc>
      </w:tr>
      <w:tr w14:paraId="4B5C4A0F">
        <w:tblPrEx>
          <w:tblCellMar>
            <w:top w:w="6" w:type="dxa"/>
            <w:left w:w="108" w:type="dxa"/>
            <w:bottom w:w="0" w:type="dxa"/>
            <w:right w:w="67" w:type="dxa"/>
          </w:tblCellMar>
        </w:tblPrEx>
        <w:trPr>
          <w:trHeight w:val="564" w:hRule="atLeast"/>
        </w:trPr>
        <w:tc>
          <w:tcPr>
            <w:tcW w:w="708" w:type="dxa"/>
            <w:tcBorders>
              <w:top w:val="single" w:color="000000" w:sz="4" w:space="0"/>
              <w:left w:val="single" w:color="000000" w:sz="4" w:space="0"/>
              <w:bottom w:val="single" w:color="000000" w:sz="4" w:space="0"/>
              <w:right w:val="single" w:color="000000" w:sz="4" w:space="0"/>
            </w:tcBorders>
          </w:tcPr>
          <w:p w14:paraId="5D802D10">
            <w:pPr>
              <w:spacing w:after="0" w:line="259" w:lineRule="auto"/>
              <w:ind w:left="0" w:firstLine="0"/>
              <w:jc w:val="left"/>
            </w:pPr>
            <w:r>
              <w:t>29.</w:t>
            </w:r>
            <w:r>
              <w:rPr>
                <w:rFonts w:ascii="Arial" w:hAnsi="Arial" w:eastAsia="Arial" w:cs="Arial"/>
              </w:rPr>
              <w:t xml:space="preserve"> </w:t>
            </w:r>
          </w:p>
        </w:tc>
        <w:tc>
          <w:tcPr>
            <w:tcW w:w="4256" w:type="dxa"/>
            <w:tcBorders>
              <w:top w:val="single" w:color="000000" w:sz="4" w:space="0"/>
              <w:left w:val="single" w:color="000000" w:sz="4" w:space="0"/>
              <w:bottom w:val="single" w:color="000000" w:sz="4" w:space="0"/>
              <w:right w:val="single" w:color="000000" w:sz="4" w:space="0"/>
            </w:tcBorders>
          </w:tcPr>
          <w:p w14:paraId="4D30180E">
            <w:pPr>
              <w:spacing w:after="0" w:line="259" w:lineRule="auto"/>
              <w:ind w:left="0" w:firstLine="0"/>
              <w:jc w:val="left"/>
            </w:pPr>
            <w:r>
              <w:rPr>
                <w:i/>
              </w:rPr>
              <w:t>«Строй. Выполнение элементов строя на месте и в движении»</w:t>
            </w:r>
            <w:r>
              <w:t xml:space="preserve"> </w:t>
            </w:r>
          </w:p>
        </w:tc>
        <w:tc>
          <w:tcPr>
            <w:tcW w:w="991" w:type="dxa"/>
            <w:tcBorders>
              <w:top w:val="single" w:color="000000" w:sz="4" w:space="0"/>
              <w:left w:val="single" w:color="000000" w:sz="4" w:space="0"/>
              <w:bottom w:val="single" w:color="000000" w:sz="4" w:space="0"/>
              <w:right w:val="single" w:color="000000" w:sz="4" w:space="0"/>
            </w:tcBorders>
            <w:vAlign w:val="center"/>
          </w:tcPr>
          <w:p w14:paraId="6F4863C4">
            <w:pPr>
              <w:spacing w:after="0" w:line="259" w:lineRule="auto"/>
              <w:ind w:left="27" w:firstLine="0"/>
              <w:jc w:val="center"/>
            </w:pPr>
            <w:r>
              <w:rPr>
                <w:sz w:val="28"/>
              </w:rPr>
              <w:t xml:space="preserve"> </w:t>
            </w:r>
          </w:p>
        </w:tc>
        <w:tc>
          <w:tcPr>
            <w:tcW w:w="1251" w:type="dxa"/>
            <w:tcBorders>
              <w:top w:val="single" w:color="000000" w:sz="4" w:space="0"/>
              <w:left w:val="single" w:color="000000" w:sz="4" w:space="0"/>
              <w:bottom w:val="single" w:color="000000" w:sz="4" w:space="0"/>
              <w:right w:val="single" w:color="000000" w:sz="4" w:space="0"/>
            </w:tcBorders>
            <w:vAlign w:val="center"/>
          </w:tcPr>
          <w:p w14:paraId="3FFE55E8">
            <w:pPr>
              <w:spacing w:after="0" w:line="259" w:lineRule="auto"/>
              <w:ind w:left="0" w:right="43" w:firstLine="0"/>
              <w:jc w:val="center"/>
            </w:pPr>
            <w:r>
              <w:rPr>
                <w:sz w:val="28"/>
              </w:rPr>
              <w:t xml:space="preserve">1 </w:t>
            </w:r>
          </w:p>
        </w:tc>
        <w:tc>
          <w:tcPr>
            <w:tcW w:w="876" w:type="dxa"/>
            <w:tcBorders>
              <w:top w:val="single" w:color="000000" w:sz="4" w:space="0"/>
              <w:left w:val="single" w:color="000000" w:sz="4" w:space="0"/>
              <w:bottom w:val="single" w:color="000000" w:sz="4" w:space="0"/>
              <w:right w:val="single" w:color="000000" w:sz="4" w:space="0"/>
            </w:tcBorders>
            <w:vAlign w:val="center"/>
          </w:tcPr>
          <w:p w14:paraId="58E84023">
            <w:pPr>
              <w:spacing w:after="0" w:line="259" w:lineRule="auto"/>
              <w:ind w:left="0" w:right="47" w:firstLine="0"/>
              <w:jc w:val="center"/>
            </w:pPr>
            <w:r>
              <w:rPr>
                <w:sz w:val="28"/>
              </w:rPr>
              <w:t xml:space="preserve">1 </w:t>
            </w:r>
          </w:p>
        </w:tc>
        <w:tc>
          <w:tcPr>
            <w:tcW w:w="1335" w:type="dxa"/>
            <w:tcBorders>
              <w:top w:val="single" w:color="000000" w:sz="4" w:space="0"/>
              <w:left w:val="single" w:color="000000" w:sz="4" w:space="0"/>
              <w:bottom w:val="single" w:color="000000" w:sz="4" w:space="0"/>
              <w:right w:val="single" w:color="000000" w:sz="4" w:space="0"/>
            </w:tcBorders>
            <w:vAlign w:val="center"/>
          </w:tcPr>
          <w:p w14:paraId="25BBE947">
            <w:pPr>
              <w:spacing w:after="0" w:line="259" w:lineRule="auto"/>
              <w:ind w:left="0" w:right="45" w:firstLine="0"/>
              <w:jc w:val="center"/>
            </w:pPr>
            <w:r>
              <w:rPr>
                <w:sz w:val="22"/>
              </w:rPr>
              <w:t xml:space="preserve">Текущий </w:t>
            </w:r>
          </w:p>
        </w:tc>
      </w:tr>
      <w:tr w14:paraId="7CC29235">
        <w:tblPrEx>
          <w:tblCellMar>
            <w:top w:w="6" w:type="dxa"/>
            <w:left w:w="108" w:type="dxa"/>
            <w:bottom w:w="0" w:type="dxa"/>
            <w:right w:w="67" w:type="dxa"/>
          </w:tblCellMar>
        </w:tblPrEx>
        <w:trPr>
          <w:trHeight w:val="562" w:hRule="atLeast"/>
        </w:trPr>
        <w:tc>
          <w:tcPr>
            <w:tcW w:w="708" w:type="dxa"/>
            <w:tcBorders>
              <w:top w:val="single" w:color="000000" w:sz="4" w:space="0"/>
              <w:left w:val="single" w:color="000000" w:sz="4" w:space="0"/>
              <w:bottom w:val="single" w:color="000000" w:sz="4" w:space="0"/>
              <w:right w:val="single" w:color="000000" w:sz="4" w:space="0"/>
            </w:tcBorders>
          </w:tcPr>
          <w:p w14:paraId="55C41B45">
            <w:pPr>
              <w:spacing w:after="0" w:line="259" w:lineRule="auto"/>
              <w:ind w:left="0" w:firstLine="0"/>
              <w:jc w:val="left"/>
            </w:pPr>
            <w:r>
              <w:t>30.</w:t>
            </w:r>
            <w:r>
              <w:rPr>
                <w:rFonts w:ascii="Arial" w:hAnsi="Arial" w:eastAsia="Arial" w:cs="Arial"/>
              </w:rPr>
              <w:t xml:space="preserve"> </w:t>
            </w:r>
          </w:p>
        </w:tc>
        <w:tc>
          <w:tcPr>
            <w:tcW w:w="4256" w:type="dxa"/>
            <w:tcBorders>
              <w:top w:val="single" w:color="000000" w:sz="4" w:space="0"/>
              <w:left w:val="single" w:color="000000" w:sz="4" w:space="0"/>
              <w:bottom w:val="single" w:color="000000" w:sz="4" w:space="0"/>
              <w:right w:val="single" w:color="000000" w:sz="4" w:space="0"/>
            </w:tcBorders>
          </w:tcPr>
          <w:p w14:paraId="195CE9BF">
            <w:pPr>
              <w:spacing w:after="0" w:line="259" w:lineRule="auto"/>
              <w:ind w:left="0" w:firstLine="0"/>
              <w:jc w:val="left"/>
            </w:pPr>
            <w:r>
              <w:rPr>
                <w:i/>
              </w:rPr>
              <w:t xml:space="preserve">«Строй. Выполнение элементов строя на месте и в движении с оружием» </w:t>
            </w:r>
          </w:p>
        </w:tc>
        <w:tc>
          <w:tcPr>
            <w:tcW w:w="991" w:type="dxa"/>
            <w:tcBorders>
              <w:top w:val="single" w:color="000000" w:sz="4" w:space="0"/>
              <w:left w:val="single" w:color="000000" w:sz="4" w:space="0"/>
              <w:bottom w:val="single" w:color="000000" w:sz="4" w:space="0"/>
              <w:right w:val="single" w:color="000000" w:sz="4" w:space="0"/>
            </w:tcBorders>
            <w:vAlign w:val="center"/>
          </w:tcPr>
          <w:p w14:paraId="2C6DD69D">
            <w:pPr>
              <w:spacing w:after="0" w:line="259" w:lineRule="auto"/>
              <w:ind w:left="27" w:firstLine="0"/>
              <w:jc w:val="center"/>
            </w:pPr>
            <w:r>
              <w:rPr>
                <w:sz w:val="28"/>
              </w:rPr>
              <w:t xml:space="preserve"> </w:t>
            </w:r>
          </w:p>
        </w:tc>
        <w:tc>
          <w:tcPr>
            <w:tcW w:w="1251" w:type="dxa"/>
            <w:tcBorders>
              <w:top w:val="single" w:color="000000" w:sz="4" w:space="0"/>
              <w:left w:val="single" w:color="000000" w:sz="4" w:space="0"/>
              <w:bottom w:val="single" w:color="000000" w:sz="4" w:space="0"/>
              <w:right w:val="single" w:color="000000" w:sz="4" w:space="0"/>
            </w:tcBorders>
            <w:vAlign w:val="center"/>
          </w:tcPr>
          <w:p w14:paraId="7A277FD0">
            <w:pPr>
              <w:spacing w:after="0" w:line="259" w:lineRule="auto"/>
              <w:ind w:left="0" w:right="43" w:firstLine="0"/>
              <w:jc w:val="center"/>
            </w:pPr>
            <w:r>
              <w:rPr>
                <w:sz w:val="28"/>
              </w:rPr>
              <w:t xml:space="preserve">1 </w:t>
            </w:r>
          </w:p>
        </w:tc>
        <w:tc>
          <w:tcPr>
            <w:tcW w:w="876" w:type="dxa"/>
            <w:tcBorders>
              <w:top w:val="single" w:color="000000" w:sz="4" w:space="0"/>
              <w:left w:val="single" w:color="000000" w:sz="4" w:space="0"/>
              <w:bottom w:val="single" w:color="000000" w:sz="4" w:space="0"/>
              <w:right w:val="single" w:color="000000" w:sz="4" w:space="0"/>
            </w:tcBorders>
            <w:vAlign w:val="center"/>
          </w:tcPr>
          <w:p w14:paraId="203289EC">
            <w:pPr>
              <w:spacing w:after="0" w:line="259" w:lineRule="auto"/>
              <w:ind w:left="0" w:right="47" w:firstLine="0"/>
              <w:jc w:val="center"/>
            </w:pPr>
            <w:r>
              <w:rPr>
                <w:sz w:val="28"/>
              </w:rPr>
              <w:t xml:space="preserve">1 </w:t>
            </w:r>
          </w:p>
        </w:tc>
        <w:tc>
          <w:tcPr>
            <w:tcW w:w="1335" w:type="dxa"/>
            <w:tcBorders>
              <w:top w:val="single" w:color="000000" w:sz="4" w:space="0"/>
              <w:left w:val="single" w:color="000000" w:sz="4" w:space="0"/>
              <w:bottom w:val="single" w:color="000000" w:sz="4" w:space="0"/>
              <w:right w:val="single" w:color="000000" w:sz="4" w:space="0"/>
            </w:tcBorders>
            <w:vAlign w:val="center"/>
          </w:tcPr>
          <w:p w14:paraId="68862834">
            <w:pPr>
              <w:spacing w:after="0" w:line="259" w:lineRule="auto"/>
              <w:ind w:left="0" w:right="45" w:firstLine="0"/>
              <w:jc w:val="center"/>
            </w:pPr>
            <w:r>
              <w:rPr>
                <w:sz w:val="22"/>
              </w:rPr>
              <w:t xml:space="preserve">Текущий </w:t>
            </w:r>
          </w:p>
        </w:tc>
      </w:tr>
      <w:tr w14:paraId="0F004A18">
        <w:tblPrEx>
          <w:tblCellMar>
            <w:top w:w="6" w:type="dxa"/>
            <w:left w:w="108" w:type="dxa"/>
            <w:bottom w:w="0" w:type="dxa"/>
            <w:right w:w="67" w:type="dxa"/>
          </w:tblCellMar>
        </w:tblPrEx>
        <w:trPr>
          <w:trHeight w:val="396" w:hRule="atLeast"/>
        </w:trPr>
        <w:tc>
          <w:tcPr>
            <w:tcW w:w="9417" w:type="dxa"/>
            <w:gridSpan w:val="6"/>
            <w:tcBorders>
              <w:top w:val="single" w:color="000000" w:sz="4" w:space="0"/>
              <w:left w:val="single" w:color="000000" w:sz="4" w:space="0"/>
              <w:bottom w:val="single" w:color="000000" w:sz="4" w:space="0"/>
              <w:right w:val="single" w:color="000000" w:sz="4" w:space="0"/>
            </w:tcBorders>
          </w:tcPr>
          <w:p w14:paraId="5C247EBA">
            <w:pPr>
              <w:spacing w:after="0" w:line="259" w:lineRule="auto"/>
              <w:ind w:left="0" w:right="46" w:firstLine="0"/>
              <w:jc w:val="center"/>
            </w:pPr>
            <w:r>
              <w:rPr>
                <w:b/>
              </w:rPr>
              <w:t>МОДУЛЬ №6. ОСНОВЫ ПЕРВОЙ МЕДИЦИНСКОЙ ПОМОЩИ – 4 часа</w:t>
            </w:r>
            <w:r>
              <w:rPr>
                <w:b/>
                <w:sz w:val="28"/>
              </w:rPr>
              <w:t xml:space="preserve"> </w:t>
            </w:r>
          </w:p>
        </w:tc>
      </w:tr>
      <w:tr w14:paraId="1E405267">
        <w:tblPrEx>
          <w:tblCellMar>
            <w:top w:w="6" w:type="dxa"/>
            <w:left w:w="108" w:type="dxa"/>
            <w:bottom w:w="0" w:type="dxa"/>
            <w:right w:w="67" w:type="dxa"/>
          </w:tblCellMar>
        </w:tblPrEx>
        <w:trPr>
          <w:trHeight w:val="1114" w:hRule="atLeast"/>
        </w:trPr>
        <w:tc>
          <w:tcPr>
            <w:tcW w:w="708" w:type="dxa"/>
            <w:tcBorders>
              <w:top w:val="single" w:color="000000" w:sz="4" w:space="0"/>
              <w:left w:val="single" w:color="000000" w:sz="4" w:space="0"/>
              <w:bottom w:val="single" w:color="000000" w:sz="4" w:space="0"/>
              <w:right w:val="single" w:color="000000" w:sz="4" w:space="0"/>
            </w:tcBorders>
          </w:tcPr>
          <w:p w14:paraId="71DDDD8C">
            <w:pPr>
              <w:spacing w:after="0" w:line="259" w:lineRule="auto"/>
              <w:ind w:left="0" w:firstLine="0"/>
              <w:jc w:val="left"/>
            </w:pPr>
            <w:r>
              <w:t>31.</w:t>
            </w:r>
            <w:r>
              <w:rPr>
                <w:rFonts w:ascii="Arial" w:hAnsi="Arial" w:eastAsia="Arial" w:cs="Arial"/>
              </w:rPr>
              <w:t xml:space="preserve"> </w:t>
            </w:r>
          </w:p>
        </w:tc>
        <w:tc>
          <w:tcPr>
            <w:tcW w:w="4256" w:type="dxa"/>
            <w:tcBorders>
              <w:top w:val="single" w:color="000000" w:sz="4" w:space="0"/>
              <w:left w:val="single" w:color="000000" w:sz="4" w:space="0"/>
              <w:bottom w:val="single" w:color="000000" w:sz="4" w:space="0"/>
              <w:right w:val="single" w:color="000000" w:sz="4" w:space="0"/>
            </w:tcBorders>
          </w:tcPr>
          <w:p w14:paraId="2D03F269">
            <w:pPr>
              <w:spacing w:after="0" w:line="259" w:lineRule="auto"/>
              <w:ind w:left="0" w:firstLine="0"/>
              <w:jc w:val="left"/>
            </w:pPr>
            <w:r>
              <w:t>Первая медицинская помощь при различных видах травм.</w:t>
            </w:r>
            <w:r>
              <w:rPr>
                <w:i/>
              </w:rPr>
              <w:t xml:space="preserve"> «Правила оказания ПМП при травмах головы, позвоночника»</w:t>
            </w:r>
            <w:r>
              <w:t xml:space="preserve"> </w:t>
            </w:r>
          </w:p>
        </w:tc>
        <w:tc>
          <w:tcPr>
            <w:tcW w:w="991" w:type="dxa"/>
            <w:tcBorders>
              <w:top w:val="single" w:color="000000" w:sz="4" w:space="0"/>
              <w:left w:val="single" w:color="000000" w:sz="4" w:space="0"/>
              <w:bottom w:val="single" w:color="000000" w:sz="4" w:space="0"/>
              <w:right w:val="single" w:color="000000" w:sz="4" w:space="0"/>
            </w:tcBorders>
            <w:vAlign w:val="center"/>
          </w:tcPr>
          <w:p w14:paraId="2E269F75">
            <w:pPr>
              <w:spacing w:after="0" w:line="259" w:lineRule="auto"/>
              <w:ind w:left="0" w:right="42" w:firstLine="0"/>
              <w:jc w:val="center"/>
            </w:pPr>
            <w:r>
              <w:rPr>
                <w:sz w:val="28"/>
              </w:rPr>
              <w:t xml:space="preserve">0,5 </w:t>
            </w:r>
          </w:p>
        </w:tc>
        <w:tc>
          <w:tcPr>
            <w:tcW w:w="1251" w:type="dxa"/>
            <w:tcBorders>
              <w:top w:val="single" w:color="000000" w:sz="4" w:space="0"/>
              <w:left w:val="single" w:color="000000" w:sz="4" w:space="0"/>
              <w:bottom w:val="single" w:color="000000" w:sz="4" w:space="0"/>
              <w:right w:val="single" w:color="000000" w:sz="4" w:space="0"/>
            </w:tcBorders>
            <w:vAlign w:val="center"/>
          </w:tcPr>
          <w:p w14:paraId="0F6B5DD1">
            <w:pPr>
              <w:spacing w:after="0" w:line="259" w:lineRule="auto"/>
              <w:ind w:left="0" w:right="42" w:firstLine="0"/>
              <w:jc w:val="center"/>
            </w:pPr>
            <w:r>
              <w:rPr>
                <w:sz w:val="28"/>
              </w:rPr>
              <w:t xml:space="preserve">0,5 </w:t>
            </w:r>
          </w:p>
        </w:tc>
        <w:tc>
          <w:tcPr>
            <w:tcW w:w="876" w:type="dxa"/>
            <w:tcBorders>
              <w:top w:val="single" w:color="000000" w:sz="4" w:space="0"/>
              <w:left w:val="single" w:color="000000" w:sz="4" w:space="0"/>
              <w:bottom w:val="single" w:color="000000" w:sz="4" w:space="0"/>
              <w:right w:val="single" w:color="000000" w:sz="4" w:space="0"/>
            </w:tcBorders>
            <w:vAlign w:val="center"/>
          </w:tcPr>
          <w:p w14:paraId="7D1D557F">
            <w:pPr>
              <w:spacing w:after="0" w:line="259" w:lineRule="auto"/>
              <w:ind w:left="0" w:right="47" w:firstLine="0"/>
              <w:jc w:val="center"/>
            </w:pPr>
            <w:r>
              <w:rPr>
                <w:sz w:val="28"/>
              </w:rPr>
              <w:t xml:space="preserve">1 </w:t>
            </w:r>
          </w:p>
        </w:tc>
        <w:tc>
          <w:tcPr>
            <w:tcW w:w="1335" w:type="dxa"/>
            <w:tcBorders>
              <w:top w:val="single" w:color="000000" w:sz="4" w:space="0"/>
              <w:left w:val="single" w:color="000000" w:sz="4" w:space="0"/>
              <w:bottom w:val="single" w:color="000000" w:sz="4" w:space="0"/>
              <w:right w:val="single" w:color="000000" w:sz="4" w:space="0"/>
            </w:tcBorders>
            <w:vAlign w:val="center"/>
          </w:tcPr>
          <w:p w14:paraId="4A0070BF">
            <w:pPr>
              <w:spacing w:after="0" w:line="259" w:lineRule="auto"/>
              <w:ind w:left="0" w:right="45" w:firstLine="0"/>
              <w:jc w:val="center"/>
            </w:pPr>
            <w:r>
              <w:rPr>
                <w:sz w:val="22"/>
              </w:rPr>
              <w:t xml:space="preserve">Текущий </w:t>
            </w:r>
          </w:p>
        </w:tc>
      </w:tr>
      <w:tr w14:paraId="7C16F1CA">
        <w:tblPrEx>
          <w:tblCellMar>
            <w:top w:w="6" w:type="dxa"/>
            <w:left w:w="108" w:type="dxa"/>
            <w:bottom w:w="0" w:type="dxa"/>
            <w:right w:w="67" w:type="dxa"/>
          </w:tblCellMar>
        </w:tblPrEx>
        <w:trPr>
          <w:trHeight w:val="1390" w:hRule="atLeast"/>
        </w:trPr>
        <w:tc>
          <w:tcPr>
            <w:tcW w:w="708" w:type="dxa"/>
            <w:tcBorders>
              <w:top w:val="single" w:color="000000" w:sz="4" w:space="0"/>
              <w:left w:val="single" w:color="000000" w:sz="4" w:space="0"/>
              <w:bottom w:val="single" w:color="000000" w:sz="4" w:space="0"/>
              <w:right w:val="single" w:color="000000" w:sz="4" w:space="0"/>
            </w:tcBorders>
          </w:tcPr>
          <w:p w14:paraId="0E9E83E9">
            <w:pPr>
              <w:spacing w:after="0" w:line="259" w:lineRule="auto"/>
              <w:ind w:left="0" w:firstLine="0"/>
              <w:jc w:val="left"/>
            </w:pPr>
            <w:r>
              <w:t>32.</w:t>
            </w:r>
            <w:r>
              <w:rPr>
                <w:rFonts w:ascii="Arial" w:hAnsi="Arial" w:eastAsia="Arial" w:cs="Arial"/>
              </w:rPr>
              <w:t xml:space="preserve"> </w:t>
            </w:r>
          </w:p>
        </w:tc>
        <w:tc>
          <w:tcPr>
            <w:tcW w:w="4256" w:type="dxa"/>
            <w:tcBorders>
              <w:top w:val="single" w:color="000000" w:sz="4" w:space="0"/>
              <w:left w:val="single" w:color="000000" w:sz="4" w:space="0"/>
              <w:bottom w:val="single" w:color="000000" w:sz="4" w:space="0"/>
              <w:right w:val="single" w:color="000000" w:sz="4" w:space="0"/>
            </w:tcBorders>
          </w:tcPr>
          <w:p w14:paraId="7E90A7E2">
            <w:pPr>
              <w:spacing w:after="0" w:line="259" w:lineRule="auto"/>
              <w:ind w:left="0" w:right="6" w:firstLine="0"/>
              <w:jc w:val="left"/>
            </w:pPr>
            <w:r>
              <w:t>Основы медицинских знаний и правила оказания первой медицинской помощи при отравлениях.</w:t>
            </w:r>
            <w:r>
              <w:rPr>
                <w:i/>
              </w:rPr>
              <w:t xml:space="preserve"> «Правила оказания ПМП при травмах конечностей»</w:t>
            </w:r>
            <w:r>
              <w:t xml:space="preserve"> </w:t>
            </w:r>
          </w:p>
        </w:tc>
        <w:tc>
          <w:tcPr>
            <w:tcW w:w="991" w:type="dxa"/>
            <w:tcBorders>
              <w:top w:val="single" w:color="000000" w:sz="4" w:space="0"/>
              <w:left w:val="single" w:color="000000" w:sz="4" w:space="0"/>
              <w:bottom w:val="single" w:color="000000" w:sz="4" w:space="0"/>
              <w:right w:val="single" w:color="000000" w:sz="4" w:space="0"/>
            </w:tcBorders>
            <w:vAlign w:val="center"/>
          </w:tcPr>
          <w:p w14:paraId="488A6590">
            <w:pPr>
              <w:spacing w:after="0" w:line="259" w:lineRule="auto"/>
              <w:ind w:left="0" w:right="42" w:firstLine="0"/>
              <w:jc w:val="center"/>
            </w:pPr>
            <w:r>
              <w:rPr>
                <w:sz w:val="28"/>
              </w:rPr>
              <w:t xml:space="preserve">0,5 </w:t>
            </w:r>
          </w:p>
        </w:tc>
        <w:tc>
          <w:tcPr>
            <w:tcW w:w="1251" w:type="dxa"/>
            <w:tcBorders>
              <w:top w:val="single" w:color="000000" w:sz="4" w:space="0"/>
              <w:left w:val="single" w:color="000000" w:sz="4" w:space="0"/>
              <w:bottom w:val="single" w:color="000000" w:sz="4" w:space="0"/>
              <w:right w:val="single" w:color="000000" w:sz="4" w:space="0"/>
            </w:tcBorders>
            <w:vAlign w:val="center"/>
          </w:tcPr>
          <w:p w14:paraId="6B9AB393">
            <w:pPr>
              <w:spacing w:after="0" w:line="259" w:lineRule="auto"/>
              <w:ind w:left="0" w:right="42" w:firstLine="0"/>
              <w:jc w:val="center"/>
            </w:pPr>
            <w:r>
              <w:rPr>
                <w:sz w:val="28"/>
              </w:rPr>
              <w:t xml:space="preserve">0,5 </w:t>
            </w:r>
          </w:p>
        </w:tc>
        <w:tc>
          <w:tcPr>
            <w:tcW w:w="876" w:type="dxa"/>
            <w:tcBorders>
              <w:top w:val="single" w:color="000000" w:sz="4" w:space="0"/>
              <w:left w:val="single" w:color="000000" w:sz="4" w:space="0"/>
              <w:bottom w:val="single" w:color="000000" w:sz="4" w:space="0"/>
              <w:right w:val="single" w:color="000000" w:sz="4" w:space="0"/>
            </w:tcBorders>
            <w:vAlign w:val="center"/>
          </w:tcPr>
          <w:p w14:paraId="07368F75">
            <w:pPr>
              <w:spacing w:after="0" w:line="259" w:lineRule="auto"/>
              <w:ind w:left="0" w:right="47" w:firstLine="0"/>
              <w:jc w:val="center"/>
            </w:pPr>
            <w:r>
              <w:rPr>
                <w:sz w:val="28"/>
              </w:rPr>
              <w:t xml:space="preserve">1 </w:t>
            </w:r>
          </w:p>
        </w:tc>
        <w:tc>
          <w:tcPr>
            <w:tcW w:w="1335" w:type="dxa"/>
            <w:tcBorders>
              <w:top w:val="single" w:color="000000" w:sz="4" w:space="0"/>
              <w:left w:val="single" w:color="000000" w:sz="4" w:space="0"/>
              <w:bottom w:val="single" w:color="000000" w:sz="4" w:space="0"/>
              <w:right w:val="single" w:color="000000" w:sz="4" w:space="0"/>
            </w:tcBorders>
            <w:vAlign w:val="center"/>
          </w:tcPr>
          <w:p w14:paraId="3B14CFB2">
            <w:pPr>
              <w:spacing w:after="0" w:line="259" w:lineRule="auto"/>
              <w:ind w:left="0" w:right="45" w:firstLine="0"/>
              <w:jc w:val="center"/>
            </w:pPr>
            <w:r>
              <w:rPr>
                <w:sz w:val="22"/>
              </w:rPr>
              <w:t xml:space="preserve">Текущий </w:t>
            </w:r>
          </w:p>
        </w:tc>
      </w:tr>
      <w:tr w14:paraId="6EE1A913">
        <w:tblPrEx>
          <w:tblCellMar>
            <w:top w:w="6" w:type="dxa"/>
            <w:left w:w="108" w:type="dxa"/>
            <w:bottom w:w="0" w:type="dxa"/>
            <w:right w:w="67" w:type="dxa"/>
          </w:tblCellMar>
        </w:tblPrEx>
        <w:trPr>
          <w:trHeight w:val="565" w:hRule="atLeast"/>
        </w:trPr>
        <w:tc>
          <w:tcPr>
            <w:tcW w:w="708" w:type="dxa"/>
            <w:tcBorders>
              <w:top w:val="single" w:color="000000" w:sz="4" w:space="0"/>
              <w:left w:val="single" w:color="000000" w:sz="4" w:space="0"/>
              <w:bottom w:val="single" w:color="000000" w:sz="4" w:space="0"/>
              <w:right w:val="single" w:color="000000" w:sz="4" w:space="0"/>
            </w:tcBorders>
          </w:tcPr>
          <w:p w14:paraId="6FEF95DE">
            <w:pPr>
              <w:spacing w:after="0" w:line="259" w:lineRule="auto"/>
              <w:ind w:left="0" w:firstLine="0"/>
              <w:jc w:val="left"/>
            </w:pPr>
            <w:r>
              <w:t>33.</w:t>
            </w:r>
            <w:r>
              <w:rPr>
                <w:rFonts w:ascii="Arial" w:hAnsi="Arial" w:eastAsia="Arial" w:cs="Arial"/>
              </w:rPr>
              <w:t xml:space="preserve"> </w:t>
            </w:r>
          </w:p>
        </w:tc>
        <w:tc>
          <w:tcPr>
            <w:tcW w:w="4256" w:type="dxa"/>
            <w:tcBorders>
              <w:top w:val="single" w:color="000000" w:sz="4" w:space="0"/>
              <w:left w:val="single" w:color="000000" w:sz="4" w:space="0"/>
              <w:bottom w:val="single" w:color="000000" w:sz="4" w:space="0"/>
              <w:right w:val="single" w:color="000000" w:sz="4" w:space="0"/>
            </w:tcBorders>
          </w:tcPr>
          <w:p w14:paraId="5767A6AD">
            <w:pPr>
              <w:spacing w:after="23" w:line="259" w:lineRule="auto"/>
              <w:ind w:left="0" w:firstLine="0"/>
              <w:jc w:val="left"/>
            </w:pPr>
            <w:r>
              <w:t>Транспортная иммобилизация.</w:t>
            </w:r>
            <w:r>
              <w:rPr>
                <w:i/>
              </w:rPr>
              <w:t xml:space="preserve"> </w:t>
            </w:r>
          </w:p>
          <w:p w14:paraId="0B78DC5C">
            <w:pPr>
              <w:spacing w:after="0" w:line="259" w:lineRule="auto"/>
              <w:ind w:left="0" w:firstLine="0"/>
              <w:jc w:val="left"/>
            </w:pPr>
            <w:r>
              <w:rPr>
                <w:i/>
              </w:rPr>
              <w:t>«Эвакуация раненого с поля боя»</w:t>
            </w:r>
            <w:r>
              <w:t xml:space="preserve"> </w:t>
            </w:r>
          </w:p>
        </w:tc>
        <w:tc>
          <w:tcPr>
            <w:tcW w:w="991" w:type="dxa"/>
            <w:tcBorders>
              <w:top w:val="single" w:color="000000" w:sz="4" w:space="0"/>
              <w:left w:val="single" w:color="000000" w:sz="4" w:space="0"/>
              <w:bottom w:val="single" w:color="000000" w:sz="4" w:space="0"/>
              <w:right w:val="single" w:color="000000" w:sz="4" w:space="0"/>
            </w:tcBorders>
            <w:vAlign w:val="center"/>
          </w:tcPr>
          <w:p w14:paraId="4D0396D7">
            <w:pPr>
              <w:spacing w:after="0" w:line="259" w:lineRule="auto"/>
              <w:ind w:left="0" w:right="42" w:firstLine="0"/>
              <w:jc w:val="center"/>
            </w:pPr>
            <w:r>
              <w:rPr>
                <w:sz w:val="28"/>
              </w:rPr>
              <w:t xml:space="preserve">0,5 </w:t>
            </w:r>
          </w:p>
        </w:tc>
        <w:tc>
          <w:tcPr>
            <w:tcW w:w="1251" w:type="dxa"/>
            <w:tcBorders>
              <w:top w:val="single" w:color="000000" w:sz="4" w:space="0"/>
              <w:left w:val="single" w:color="000000" w:sz="4" w:space="0"/>
              <w:bottom w:val="single" w:color="000000" w:sz="4" w:space="0"/>
              <w:right w:val="single" w:color="000000" w:sz="4" w:space="0"/>
            </w:tcBorders>
            <w:vAlign w:val="center"/>
          </w:tcPr>
          <w:p w14:paraId="344C1084">
            <w:pPr>
              <w:spacing w:after="0" w:line="259" w:lineRule="auto"/>
              <w:ind w:left="0" w:right="42" w:firstLine="0"/>
              <w:jc w:val="center"/>
            </w:pPr>
            <w:r>
              <w:rPr>
                <w:sz w:val="28"/>
              </w:rPr>
              <w:t xml:space="preserve">0,5 </w:t>
            </w:r>
          </w:p>
        </w:tc>
        <w:tc>
          <w:tcPr>
            <w:tcW w:w="876" w:type="dxa"/>
            <w:tcBorders>
              <w:top w:val="single" w:color="000000" w:sz="4" w:space="0"/>
              <w:left w:val="single" w:color="000000" w:sz="4" w:space="0"/>
              <w:bottom w:val="single" w:color="000000" w:sz="4" w:space="0"/>
              <w:right w:val="single" w:color="000000" w:sz="4" w:space="0"/>
            </w:tcBorders>
            <w:vAlign w:val="center"/>
          </w:tcPr>
          <w:p w14:paraId="2F5E75FC">
            <w:pPr>
              <w:spacing w:after="0" w:line="259" w:lineRule="auto"/>
              <w:ind w:left="0" w:right="47" w:firstLine="0"/>
              <w:jc w:val="center"/>
            </w:pPr>
            <w:r>
              <w:rPr>
                <w:sz w:val="28"/>
              </w:rPr>
              <w:t xml:space="preserve">1 </w:t>
            </w:r>
          </w:p>
        </w:tc>
        <w:tc>
          <w:tcPr>
            <w:tcW w:w="1335" w:type="dxa"/>
            <w:tcBorders>
              <w:top w:val="single" w:color="000000" w:sz="4" w:space="0"/>
              <w:left w:val="single" w:color="000000" w:sz="4" w:space="0"/>
              <w:bottom w:val="single" w:color="000000" w:sz="4" w:space="0"/>
              <w:right w:val="single" w:color="000000" w:sz="4" w:space="0"/>
            </w:tcBorders>
            <w:vAlign w:val="center"/>
          </w:tcPr>
          <w:p w14:paraId="7617A23B">
            <w:pPr>
              <w:spacing w:after="0" w:line="259" w:lineRule="auto"/>
              <w:ind w:left="0" w:right="45" w:firstLine="0"/>
              <w:jc w:val="center"/>
            </w:pPr>
            <w:r>
              <w:rPr>
                <w:sz w:val="22"/>
              </w:rPr>
              <w:t xml:space="preserve">Текущий </w:t>
            </w:r>
          </w:p>
        </w:tc>
      </w:tr>
      <w:tr w14:paraId="38D2D182">
        <w:tblPrEx>
          <w:tblCellMar>
            <w:top w:w="6" w:type="dxa"/>
            <w:left w:w="108" w:type="dxa"/>
            <w:bottom w:w="0" w:type="dxa"/>
            <w:right w:w="67" w:type="dxa"/>
          </w:tblCellMar>
        </w:tblPrEx>
        <w:trPr>
          <w:trHeight w:val="562" w:hRule="atLeast"/>
        </w:trPr>
        <w:tc>
          <w:tcPr>
            <w:tcW w:w="708" w:type="dxa"/>
            <w:tcBorders>
              <w:top w:val="single" w:color="000000" w:sz="4" w:space="0"/>
              <w:left w:val="single" w:color="000000" w:sz="4" w:space="0"/>
              <w:bottom w:val="single" w:color="000000" w:sz="4" w:space="0"/>
              <w:right w:val="single" w:color="000000" w:sz="4" w:space="0"/>
            </w:tcBorders>
          </w:tcPr>
          <w:p w14:paraId="0CA98D69">
            <w:pPr>
              <w:spacing w:after="0" w:line="259" w:lineRule="auto"/>
              <w:ind w:left="0" w:firstLine="0"/>
              <w:jc w:val="left"/>
            </w:pPr>
            <w:r>
              <w:t>34.</w:t>
            </w:r>
            <w:r>
              <w:rPr>
                <w:rFonts w:ascii="Arial" w:hAnsi="Arial" w:eastAsia="Arial" w:cs="Arial"/>
              </w:rPr>
              <w:t xml:space="preserve"> </w:t>
            </w:r>
          </w:p>
        </w:tc>
        <w:tc>
          <w:tcPr>
            <w:tcW w:w="4256" w:type="dxa"/>
            <w:tcBorders>
              <w:top w:val="single" w:color="000000" w:sz="4" w:space="0"/>
              <w:left w:val="single" w:color="000000" w:sz="4" w:space="0"/>
              <w:bottom w:val="single" w:color="000000" w:sz="4" w:space="0"/>
              <w:right w:val="single" w:color="000000" w:sz="4" w:space="0"/>
            </w:tcBorders>
          </w:tcPr>
          <w:p w14:paraId="2ACA85B3">
            <w:pPr>
              <w:spacing w:after="0" w:line="259" w:lineRule="auto"/>
              <w:ind w:left="0" w:firstLine="0"/>
              <w:jc w:val="left"/>
            </w:pPr>
            <w:r>
              <w:rPr>
                <w:i/>
              </w:rPr>
              <w:t>«Правила оказания ПМП при переохлаждениях, укусах, утоплениях»</w:t>
            </w:r>
            <w:r>
              <w:t xml:space="preserve"> </w:t>
            </w:r>
          </w:p>
        </w:tc>
        <w:tc>
          <w:tcPr>
            <w:tcW w:w="991" w:type="dxa"/>
            <w:tcBorders>
              <w:top w:val="single" w:color="000000" w:sz="4" w:space="0"/>
              <w:left w:val="single" w:color="000000" w:sz="4" w:space="0"/>
              <w:bottom w:val="single" w:color="000000" w:sz="4" w:space="0"/>
              <w:right w:val="single" w:color="000000" w:sz="4" w:space="0"/>
            </w:tcBorders>
            <w:vAlign w:val="center"/>
          </w:tcPr>
          <w:p w14:paraId="0BB8185A">
            <w:pPr>
              <w:spacing w:after="0" w:line="259" w:lineRule="auto"/>
              <w:ind w:left="27" w:firstLine="0"/>
              <w:jc w:val="center"/>
            </w:pPr>
            <w:r>
              <w:rPr>
                <w:sz w:val="28"/>
              </w:rPr>
              <w:t xml:space="preserve"> </w:t>
            </w:r>
          </w:p>
        </w:tc>
        <w:tc>
          <w:tcPr>
            <w:tcW w:w="1251" w:type="dxa"/>
            <w:tcBorders>
              <w:top w:val="single" w:color="000000" w:sz="4" w:space="0"/>
              <w:left w:val="single" w:color="000000" w:sz="4" w:space="0"/>
              <w:bottom w:val="single" w:color="000000" w:sz="4" w:space="0"/>
              <w:right w:val="single" w:color="000000" w:sz="4" w:space="0"/>
            </w:tcBorders>
            <w:vAlign w:val="center"/>
          </w:tcPr>
          <w:p w14:paraId="193E1274">
            <w:pPr>
              <w:spacing w:after="0" w:line="259" w:lineRule="auto"/>
              <w:ind w:left="0" w:right="43" w:firstLine="0"/>
              <w:jc w:val="center"/>
            </w:pPr>
            <w:r>
              <w:rPr>
                <w:sz w:val="28"/>
              </w:rPr>
              <w:t xml:space="preserve">1 </w:t>
            </w:r>
          </w:p>
        </w:tc>
        <w:tc>
          <w:tcPr>
            <w:tcW w:w="876" w:type="dxa"/>
            <w:tcBorders>
              <w:top w:val="single" w:color="000000" w:sz="4" w:space="0"/>
              <w:left w:val="single" w:color="000000" w:sz="4" w:space="0"/>
              <w:bottom w:val="single" w:color="000000" w:sz="4" w:space="0"/>
              <w:right w:val="single" w:color="000000" w:sz="4" w:space="0"/>
            </w:tcBorders>
            <w:vAlign w:val="center"/>
          </w:tcPr>
          <w:p w14:paraId="12070D2C">
            <w:pPr>
              <w:spacing w:after="0" w:line="259" w:lineRule="auto"/>
              <w:ind w:left="0" w:right="47" w:firstLine="0"/>
              <w:jc w:val="center"/>
            </w:pPr>
            <w:r>
              <w:rPr>
                <w:sz w:val="28"/>
              </w:rPr>
              <w:t xml:space="preserve">1 </w:t>
            </w:r>
          </w:p>
        </w:tc>
        <w:tc>
          <w:tcPr>
            <w:tcW w:w="1335" w:type="dxa"/>
            <w:tcBorders>
              <w:top w:val="single" w:color="000000" w:sz="4" w:space="0"/>
              <w:left w:val="single" w:color="000000" w:sz="4" w:space="0"/>
              <w:bottom w:val="single" w:color="000000" w:sz="4" w:space="0"/>
              <w:right w:val="single" w:color="000000" w:sz="4" w:space="0"/>
            </w:tcBorders>
            <w:vAlign w:val="center"/>
          </w:tcPr>
          <w:p w14:paraId="12846699">
            <w:pPr>
              <w:spacing w:after="0" w:line="259" w:lineRule="auto"/>
              <w:ind w:left="0" w:right="45" w:firstLine="0"/>
              <w:jc w:val="center"/>
            </w:pPr>
            <w:r>
              <w:rPr>
                <w:sz w:val="22"/>
              </w:rPr>
              <w:t xml:space="preserve">Текущий </w:t>
            </w:r>
          </w:p>
        </w:tc>
      </w:tr>
    </w:tbl>
    <w:p w14:paraId="0A9B08BD">
      <w:pPr>
        <w:spacing w:after="170" w:line="259" w:lineRule="auto"/>
        <w:ind w:left="268" w:firstLine="0"/>
        <w:jc w:val="center"/>
      </w:pPr>
      <w:r>
        <w:t xml:space="preserve"> </w:t>
      </w:r>
    </w:p>
    <w:p w14:paraId="7CB488C7">
      <w:pPr>
        <w:pStyle w:val="2"/>
        <w:ind w:left="779" w:right="566"/>
        <w:jc w:val="center"/>
      </w:pPr>
      <w:r>
        <w:t xml:space="preserve">СОДЕРЖАНИЕ УЧЕБНОГО ПЛАНА  МОДУЛЬ №1. «ИСТОРИКО-ПАТРИОТИЧЕСКИЙ»  </w:t>
      </w:r>
    </w:p>
    <w:p w14:paraId="0A819B98">
      <w:pPr>
        <w:ind w:left="201" w:right="1" w:firstLine="566"/>
      </w:pPr>
      <w:r>
        <w:rPr>
          <w:u w:val="single" w:color="000000"/>
        </w:rPr>
        <w:t xml:space="preserve">Теория </w:t>
      </w:r>
      <w:r>
        <w:t xml:space="preserve">Россия - Родина моя. Символы государства – герб и флаг. Гимн России. Символика Московской области, Одинцовского района, города Кубинка. История Вооруженных Сил Российской Федерации. Боевые традиции Вооруженных Сил России. Дни воинской славы России. Символы воинской чести. Форма одежды военнослужащих ВС РФ. Воинские звания ВС РФ. Путешествие по Городам-Героям. Дети войны. Герои войн. История школьного памятника. Герой РФ И.В.Ткаченко. Экскурсия в школьный музей. Героизм. «К чему я готов сегодня?». Патриотизм и верность воинскому долгу. День Победы. </w:t>
      </w:r>
    </w:p>
    <w:p w14:paraId="127D0605">
      <w:pPr>
        <w:ind w:left="201" w:right="1" w:firstLine="566"/>
      </w:pPr>
      <w:r>
        <w:rPr>
          <w:u w:val="single" w:color="000000"/>
        </w:rPr>
        <w:t xml:space="preserve">Практика </w:t>
      </w:r>
      <w:r>
        <w:t xml:space="preserve">Проект «Военная летопись нашей семьи». Встреча с участниками боевых действий. Экскурсия к памятникам города Кубинка </w:t>
      </w:r>
    </w:p>
    <w:p w14:paraId="60DD289A">
      <w:pPr>
        <w:pStyle w:val="2"/>
        <w:numPr>
          <w:ilvl w:val="0"/>
          <w:numId w:val="0"/>
        </w:numPr>
        <w:ind w:left="777"/>
      </w:pPr>
      <w:r>
        <w:t xml:space="preserve">МОДУЛЬ №2. «ГРАЖДАНСКАЯ ОБОРОНА» </w:t>
      </w:r>
    </w:p>
    <w:p w14:paraId="51A8C7AC">
      <w:pPr>
        <w:ind w:left="201" w:right="1" w:firstLine="566"/>
      </w:pPr>
      <w:r>
        <w:rPr>
          <w:u w:val="single" w:color="000000"/>
        </w:rPr>
        <w:t xml:space="preserve">Теория </w:t>
      </w:r>
      <w:r>
        <w:t xml:space="preserve">Гражданская оборона. Сигналы ГО. Средства индивидуальной защиты органов дыхания. Средства индивидуальной защиты кожи. </w:t>
      </w:r>
    </w:p>
    <w:p w14:paraId="52B0827F">
      <w:pPr>
        <w:ind w:left="201" w:right="1" w:firstLine="566"/>
      </w:pPr>
      <w:r>
        <w:rPr>
          <w:u w:val="single" w:color="000000"/>
        </w:rPr>
        <w:t xml:space="preserve">Практика </w:t>
      </w:r>
      <w:r>
        <w:t xml:space="preserve">Действия по сигналам Гражданской обороны. Правила выполнения норматива по надеванию противогаза. Правила выполнения норматива по надеванию общевойскового защитного комплекта. Действия химика-разведчика. </w:t>
      </w:r>
    </w:p>
    <w:p w14:paraId="13537684">
      <w:pPr>
        <w:pStyle w:val="2"/>
        <w:numPr>
          <w:ilvl w:val="0"/>
          <w:numId w:val="0"/>
        </w:numPr>
        <w:ind w:left="777"/>
      </w:pPr>
      <w:r>
        <w:t xml:space="preserve">МОДУЛЬ №3. «БЕЗОПАСНОСТЬ ЖИЗНЕДЕЯТЕЛЬНОСТИ» </w:t>
      </w:r>
    </w:p>
    <w:p w14:paraId="0F2B5F0F">
      <w:pPr>
        <w:ind w:left="201" w:right="1" w:firstLine="566"/>
      </w:pPr>
      <w:r>
        <w:rPr>
          <w:u w:val="single" w:color="000000"/>
        </w:rPr>
        <w:t xml:space="preserve">Теория </w:t>
      </w:r>
      <w:r>
        <w:t>Правила соблюдения ТБ на юнармейских занятиях. Права и обязанности юнармейца</w:t>
      </w:r>
      <w:r>
        <w:rPr>
          <w:b/>
        </w:rPr>
        <w:t>.</w:t>
      </w:r>
      <w:r>
        <w:t xml:space="preserve"> Безопасность и защита человека в ЧС природного и техногенного характера. Автономное существование человека в условиях природной среды.  </w:t>
      </w:r>
    </w:p>
    <w:p w14:paraId="4DA1F0D3">
      <w:pPr>
        <w:ind w:left="792" w:right="1"/>
      </w:pPr>
      <w:r>
        <w:rPr>
          <w:u w:val="single" w:color="000000"/>
        </w:rPr>
        <w:t xml:space="preserve">Практика </w:t>
      </w:r>
      <w:r>
        <w:t xml:space="preserve">Комплексное занятие по физической подготовке. Действия человека в ЧС. </w:t>
      </w:r>
    </w:p>
    <w:p w14:paraId="7C763CA9">
      <w:pPr>
        <w:ind w:left="211" w:right="1"/>
      </w:pPr>
      <w:r>
        <w:fldChar w:fldCharType="begin"/>
      </w:r>
      <w:r>
        <w:instrText xml:space="preserve"> HYPERLINK "http://yandex.ru/clck/jsredir?bu=g2gb&amp;from=yandex.ru%3Bsearch%2F%3Bweb%3B%3B&amp;text=&amp;etext=1967.EFV4onInPXZwAdb13W3TdWavWF0WqaaoutU8caPpbWs.382eb2d74c0952f608d0aaf5be50d8ccd9d0c9af&amp;uuid=&amp;state=PEtFfuTeVD5kpHnK9lio9WCnKp0DidhEWbcdj2mRqenlRMIZpuf8iy0wYs_FrNu_HIYXgZ8IXGg1jIj5pH8rs5R-X93hFeQO2ZUJNocKqk7tpZfrHuGJdG6KNs99KS_n&amp;&amp;cst=AiuY0DBWFJ5Hyx_fyvalFCw201gcCFIrfkvPFlWWV5RYFRSSB_ahWBVK8_m0VEfeKjdg6FnS-sUhlozwb1DQloVMGU3knlDk_gdGwnEahXwOh67zZqllpx0_j4ND3OJDslwyl5K_XCZxHDkIU3P3v12dpAjRFvyMa-cFPhoDyGnrXNkh-yWWIw_jFIWAdoOARvj4Gc0ZUOi6u_3zUgdygMqQphjDqXqDim71uwLU3DT5W6oelC33A57OvNNklHEQB9A4PONGmloavI1Ss5oVyNr8c4CrF6lK2j5hAVEj9Jwz-skIlml-gSTFOoQx4IbRsU_oOxO2hN4r-rowv5RCtEwyLCExvTBdeC_uo2EsmmHHU2uF7IjwTCJ1vK4MfTLvwsHaxDKCtZz8po7Y8k_pV6DzKMsxieMbmLk2lcazQpZ5bEt-JqMsWdcHykh0qHgwsVLKJdcL0jw4WnY7WCRbfdP9dfIP9_wC8Ev_50GfLHoAZ8dcfps8RxOUmtrIdhfv&amp;data=UlNrNmk5WktYejY4cHFySjRXSWhXQ2pVVWUzV21DWFRSaHBhOGN3SklxX1dUbmxfbWlyMk1kRVdjNnZSVXY4YldJVVRCWUZ0S1FSY2VDX0VEQURqZDlUSWhtVnY0TmxEaUJDblk4TVozdzYyR3lhanJBXzg4MnJQUHFtX3JlbzM2UWNOU3paNHpuVDBIWThzZm84cktKUC1JWDBnN0w3UjB2VFQ0Tk4wbWowLA,,&amp;sign=eeb089fb29350c78d1817012bcb358f5&amp;keyno=0&amp;b64e=2&amp;ref=orjY4mGPRjk5boDnW0uvlrrd71vZw9kpZpBLvbM5gubbBpP1e4XKyKmaw5Qf49eHqaG2fQN91QC7lAhS_4zdbkDBlTSZdFgvKuYNsXYjXa3Kfqubhy2sxrVP8yGk1g3RAh2L5ppHzEM,&amp;l10n=ru&amp;rp=1&amp;cts=1541875533161&amp;mc=2.584962500721156&amp;hdtime=12033" \h </w:instrText>
      </w:r>
      <w:r>
        <w:fldChar w:fldCharType="separate"/>
      </w:r>
      <w:r>
        <w:t>Веревочные узлы, их виды и способы вязки.</w:t>
      </w:r>
      <w:r>
        <w:fldChar w:fldCharType="end"/>
      </w:r>
      <w:r>
        <w:t xml:space="preserve"> Установка туристической палатки» </w:t>
      </w:r>
    </w:p>
    <w:p w14:paraId="2AE01992">
      <w:pPr>
        <w:pStyle w:val="2"/>
        <w:numPr>
          <w:ilvl w:val="0"/>
          <w:numId w:val="0"/>
        </w:numPr>
        <w:ind w:left="777"/>
      </w:pPr>
      <w:r>
        <w:t xml:space="preserve">МОДУЛЬ №4. «ОГНЕВАЯ ПОДГОТОВКА» </w:t>
      </w:r>
    </w:p>
    <w:p w14:paraId="6919DDF4">
      <w:pPr>
        <w:ind w:left="201" w:right="1" w:firstLine="566"/>
      </w:pPr>
      <w:r>
        <w:rPr>
          <w:u w:val="single" w:color="000000"/>
        </w:rPr>
        <w:t xml:space="preserve">Теория </w:t>
      </w:r>
      <w:r>
        <w:t xml:space="preserve">Назначение и ТТХ АК-74 и его модификаций. Общее устройство и принцип работы АК-74. Правила поведения на стрельбище. Основы прицельной стрельбы из стрелкового оружия. </w:t>
      </w:r>
    </w:p>
    <w:p w14:paraId="36A50408">
      <w:pPr>
        <w:ind w:left="201" w:right="1" w:firstLine="566"/>
      </w:pPr>
      <w:r>
        <w:rPr>
          <w:u w:val="single" w:color="000000"/>
        </w:rPr>
        <w:t xml:space="preserve">Практика </w:t>
      </w:r>
      <w:r>
        <w:t xml:space="preserve">Последовательность неполной разборки и сборки АК-74. Стрельба в электронном тире. Стрельба из пневматической винтовки. </w:t>
      </w:r>
    </w:p>
    <w:p w14:paraId="7471F20C">
      <w:pPr>
        <w:pStyle w:val="2"/>
        <w:numPr>
          <w:ilvl w:val="0"/>
          <w:numId w:val="0"/>
        </w:numPr>
        <w:ind w:left="777"/>
      </w:pPr>
      <w:r>
        <w:t xml:space="preserve">МОДУЛЬ №5. «ОСНОВЫ УПРАВЛЕНИЯ ПОДРАЗДЕЛЕНИЕМ» </w:t>
      </w:r>
    </w:p>
    <w:p w14:paraId="0593FAF4">
      <w:pPr>
        <w:ind w:left="201" w:right="1" w:firstLine="566"/>
      </w:pPr>
      <w:r>
        <w:rPr>
          <w:u w:val="single" w:color="000000"/>
        </w:rPr>
        <w:t xml:space="preserve">Теория </w:t>
      </w:r>
      <w:r>
        <w:t xml:space="preserve">Устав юнармейцев. Общие положения. Требования Устава школы и Уставы ВС РФ. Внутренний порядок и дисциплина юнармейцев. </w:t>
      </w:r>
    </w:p>
    <w:p w14:paraId="35E061C7">
      <w:pPr>
        <w:ind w:left="201" w:right="1" w:firstLine="566"/>
      </w:pPr>
      <w:r>
        <w:rPr>
          <w:u w:val="single" w:color="000000"/>
        </w:rPr>
        <w:t xml:space="preserve">Практика </w:t>
      </w:r>
      <w:r>
        <w:t xml:space="preserve">Размещение юнармейцев на занятиях. Дисциплина строя. Строй и его элементы. Строевой шаг. Выполнение элементов строя на месте и в движении. </w:t>
      </w:r>
    </w:p>
    <w:p w14:paraId="22DD4354">
      <w:pPr>
        <w:ind w:left="211" w:right="1"/>
      </w:pPr>
      <w:r>
        <w:t xml:space="preserve">Выполнение элементов строя на месте и в движении с оружием» </w:t>
      </w:r>
    </w:p>
    <w:p w14:paraId="4EA3CF50">
      <w:pPr>
        <w:pStyle w:val="2"/>
        <w:numPr>
          <w:ilvl w:val="0"/>
          <w:numId w:val="0"/>
        </w:numPr>
        <w:ind w:left="777"/>
      </w:pPr>
      <w:r>
        <w:t xml:space="preserve">МОДУЛЬ №6. «ОСНОВЫ ПЕРВОЙ МЕДИЦИНСКОЙ ПОМОЩИ» </w:t>
      </w:r>
    </w:p>
    <w:p w14:paraId="3AB9D3B0">
      <w:pPr>
        <w:spacing w:after="0" w:line="265" w:lineRule="auto"/>
        <w:ind w:left="201" w:right="-7" w:firstLine="566"/>
        <w:jc w:val="left"/>
      </w:pPr>
      <w:r>
        <w:rPr>
          <w:u w:val="single" w:color="000000"/>
        </w:rPr>
        <w:t xml:space="preserve">Теория </w:t>
      </w:r>
      <w:r>
        <w:t xml:space="preserve">Первая медицинская помощь при различных видах травм. Основы медицинских знаний и правила оказания первой медицинской помощи при отравлениях. Транспортная иммобилизация. </w:t>
      </w:r>
    </w:p>
    <w:p w14:paraId="23CD2F11">
      <w:pPr>
        <w:ind w:left="201" w:right="1" w:firstLine="566"/>
      </w:pPr>
      <w:r>
        <w:rPr>
          <w:u w:val="single" w:color="000000"/>
        </w:rPr>
        <w:t xml:space="preserve">Практика </w:t>
      </w:r>
      <w:r>
        <w:t>Правила оказания ПМП при травмах головы, позвоночника. Правила оказания ПМП при травмах конечностей. Эвакуация раненого с поля боя. Правила оказания ПМП при переохлаждениях, укусах, утоплениях</w:t>
      </w:r>
      <w:r>
        <w:rPr>
          <w:i/>
          <w:sz w:val="20"/>
        </w:rPr>
        <w:t>.</w:t>
      </w:r>
      <w:r>
        <w:t xml:space="preserve"> </w:t>
      </w:r>
    </w:p>
    <w:p w14:paraId="48FFD2D1">
      <w:pPr>
        <w:spacing w:after="70" w:line="259" w:lineRule="auto"/>
        <w:ind w:left="782" w:firstLine="0"/>
        <w:jc w:val="left"/>
      </w:pPr>
      <w:r>
        <w:t xml:space="preserve"> </w:t>
      </w:r>
    </w:p>
    <w:p w14:paraId="00C9F7F6">
      <w:pPr>
        <w:spacing w:after="85" w:line="259" w:lineRule="auto"/>
        <w:ind w:left="205" w:firstLine="0"/>
        <w:jc w:val="center"/>
      </w:pPr>
      <w:r>
        <w:rPr>
          <w:b/>
          <w:i/>
        </w:rPr>
        <w:t>МЕТОДИЧЕСКОЕ ОБЕСПЕЧЕНИЕ ПРОГРАММЫ:</w:t>
      </w:r>
      <w:r>
        <w:rPr>
          <w:b/>
          <w:sz w:val="28"/>
        </w:rPr>
        <w:t xml:space="preserve"> </w:t>
      </w:r>
    </w:p>
    <w:p w14:paraId="6247E9AC">
      <w:pPr>
        <w:pStyle w:val="2"/>
        <w:numPr>
          <w:ilvl w:val="0"/>
          <w:numId w:val="0"/>
        </w:numPr>
        <w:spacing w:after="0"/>
        <w:ind w:left="1455"/>
        <w:jc w:val="center"/>
      </w:pPr>
      <w:r>
        <w:t>Дидактические материалы</w:t>
      </w:r>
      <w:r>
        <w:rPr>
          <w:b w:val="0"/>
          <w:sz w:val="20"/>
        </w:rPr>
        <w:t xml:space="preserve"> </w:t>
      </w:r>
    </w:p>
    <w:p w14:paraId="03161BDD">
      <w:pPr>
        <w:numPr>
          <w:ilvl w:val="0"/>
          <w:numId w:val="6"/>
        </w:numPr>
        <w:ind w:right="1" w:firstLine="566"/>
      </w:pPr>
      <w:r>
        <w:t xml:space="preserve">Начальная военная подготовка (под редакцией Науменко Ю.А.), учебник для средних учебных заведений. М.: "Просвещение", 2012 г. </w:t>
      </w:r>
    </w:p>
    <w:p w14:paraId="3046627D">
      <w:pPr>
        <w:numPr>
          <w:ilvl w:val="0"/>
          <w:numId w:val="6"/>
        </w:numPr>
        <w:ind w:right="1" w:firstLine="566"/>
      </w:pPr>
      <w:r>
        <w:t xml:space="preserve">Практическое пособие по реализации дополнительной общеобразовательной общеразвивающей программы «Юнармеец» (военно-патриотическое воспитание). Луйк </w:t>
      </w:r>
    </w:p>
    <w:p w14:paraId="04078630">
      <w:pPr>
        <w:ind w:left="211" w:right="1"/>
      </w:pPr>
      <w:r>
        <w:t xml:space="preserve">В.Э.  </w:t>
      </w:r>
    </w:p>
    <w:p w14:paraId="293534D7">
      <w:pPr>
        <w:numPr>
          <w:ilvl w:val="0"/>
          <w:numId w:val="6"/>
        </w:numPr>
        <w:ind w:right="1" w:firstLine="566"/>
      </w:pPr>
      <w:r>
        <w:t xml:space="preserve">Боевой устав сухопутных войск (часть 2 и 3). М.: "Военное издательство", 2012. </w:t>
      </w:r>
    </w:p>
    <w:p w14:paraId="53973791">
      <w:pPr>
        <w:numPr>
          <w:ilvl w:val="0"/>
          <w:numId w:val="6"/>
        </w:numPr>
        <w:ind w:right="1" w:firstLine="566"/>
      </w:pPr>
      <w:r>
        <w:t xml:space="preserve">Военная топография. (Учебник для юнармейцев учебных подразделений). М.: "Военно- топографическое управление генерального штаба", 2015. </w:t>
      </w:r>
    </w:p>
    <w:p w14:paraId="34B74382">
      <w:pPr>
        <w:numPr>
          <w:ilvl w:val="0"/>
          <w:numId w:val="6"/>
        </w:numPr>
        <w:ind w:right="1" w:firstLine="566"/>
      </w:pPr>
      <w:r>
        <w:t xml:space="preserve">Условные знаки топографических карт (справочник). М.: "Военнотопографическое управление генерального штаба", 2012. </w:t>
      </w:r>
    </w:p>
    <w:p w14:paraId="763D4EA6">
      <w:pPr>
        <w:numPr>
          <w:ilvl w:val="0"/>
          <w:numId w:val="6"/>
        </w:numPr>
        <w:spacing w:after="33"/>
        <w:ind w:right="1" w:firstLine="566"/>
      </w:pPr>
      <w:r>
        <w:t xml:space="preserve">Комплект плакатов по начальной военной подготовке (с наличием в нем таблиц): </w:t>
      </w:r>
    </w:p>
    <w:p w14:paraId="68BEF90E">
      <w:pPr>
        <w:numPr>
          <w:ilvl w:val="0"/>
          <w:numId w:val="7"/>
        </w:numPr>
        <w:ind w:right="1" w:firstLine="566"/>
      </w:pPr>
      <w:r>
        <w:t xml:space="preserve">устройство и тактико-техническая характеристика мин, гранат; </w:t>
      </w:r>
    </w:p>
    <w:p w14:paraId="4D04C892">
      <w:pPr>
        <w:numPr>
          <w:ilvl w:val="0"/>
          <w:numId w:val="7"/>
        </w:numPr>
        <w:ind w:right="1" w:firstLine="566"/>
      </w:pPr>
      <w:r>
        <w:t xml:space="preserve">устройство компаса; </w:t>
      </w:r>
    </w:p>
    <w:p w14:paraId="6A612435">
      <w:pPr>
        <w:numPr>
          <w:ilvl w:val="0"/>
          <w:numId w:val="7"/>
        </w:numPr>
        <w:spacing w:after="33"/>
        <w:ind w:right="1" w:firstLine="566"/>
      </w:pPr>
      <w:r>
        <w:t xml:space="preserve">силуэты и опознавательные знаки самолетов и вертолетов возможного противника; </w:t>
      </w:r>
    </w:p>
    <w:p w14:paraId="1250E0DE">
      <w:pPr>
        <w:numPr>
          <w:ilvl w:val="0"/>
          <w:numId w:val="7"/>
        </w:numPr>
        <w:ind w:right="1" w:firstLine="566"/>
      </w:pPr>
      <w:r>
        <w:t xml:space="preserve">приемы и правила метания ручных гранат; </w:t>
      </w:r>
    </w:p>
    <w:p w14:paraId="1359C9E1">
      <w:pPr>
        <w:numPr>
          <w:ilvl w:val="0"/>
          <w:numId w:val="7"/>
        </w:numPr>
        <w:spacing w:after="31"/>
        <w:ind w:right="1" w:firstLine="566"/>
      </w:pPr>
      <w:r>
        <w:t xml:space="preserve">фортификационные сооружения (окопы, траншеи, щели, ниши, блиндажи, укрытия); </w:t>
      </w:r>
    </w:p>
    <w:p w14:paraId="7B0CD51F">
      <w:pPr>
        <w:numPr>
          <w:ilvl w:val="0"/>
          <w:numId w:val="7"/>
        </w:numPr>
        <w:ind w:right="1" w:firstLine="566"/>
      </w:pPr>
      <w:r>
        <w:t xml:space="preserve">минно-взрывные заграждения. </w:t>
      </w:r>
    </w:p>
    <w:p w14:paraId="677F3F8A">
      <w:pPr>
        <w:spacing w:after="35"/>
        <w:ind w:left="792" w:right="1"/>
      </w:pPr>
      <w:r>
        <w:t>7.</w:t>
      </w:r>
      <w:r>
        <w:rPr>
          <w:rFonts w:ascii="Arial" w:hAnsi="Arial" w:eastAsia="Arial" w:cs="Arial"/>
        </w:rPr>
        <w:t xml:space="preserve"> </w:t>
      </w:r>
      <w:r>
        <w:t xml:space="preserve">Плакаты по устройству:  </w:t>
      </w:r>
    </w:p>
    <w:p w14:paraId="687EE333">
      <w:pPr>
        <w:numPr>
          <w:ilvl w:val="0"/>
          <w:numId w:val="8"/>
        </w:numPr>
        <w:ind w:left="1209" w:right="1" w:hanging="427"/>
      </w:pPr>
      <w:r>
        <w:t xml:space="preserve">7,62 (5,45) мм автомата Калашникова </w:t>
      </w:r>
    </w:p>
    <w:p w14:paraId="165B6EBE">
      <w:pPr>
        <w:numPr>
          <w:ilvl w:val="0"/>
          <w:numId w:val="8"/>
        </w:numPr>
        <w:spacing w:after="35" w:line="265" w:lineRule="auto"/>
        <w:ind w:left="1209" w:right="1" w:hanging="427"/>
      </w:pPr>
      <w:r>
        <w:t xml:space="preserve">7,62 мм пулемета Калашникова </w:t>
      </w:r>
      <w:r>
        <w:rPr>
          <w:rFonts w:ascii="Segoe UI Symbol" w:hAnsi="Segoe UI Symbol" w:eastAsia="Segoe UI Symbol" w:cs="Segoe UI Symbol"/>
        </w:rPr>
        <w:t></w:t>
      </w:r>
      <w:r>
        <w:rPr>
          <w:rFonts w:ascii="Arial" w:hAnsi="Arial" w:eastAsia="Arial" w:cs="Arial"/>
        </w:rPr>
        <w:t xml:space="preserve"> </w:t>
      </w:r>
      <w:r>
        <w:rPr>
          <w:rFonts w:ascii="Arial" w:hAnsi="Arial" w:eastAsia="Arial" w:cs="Arial"/>
        </w:rPr>
        <w:tab/>
      </w:r>
      <w:r>
        <w:t>5,62 мм малокалиберной винтовки ТОЗ-8 8.</w:t>
      </w:r>
      <w:r>
        <w:rPr>
          <w:rFonts w:ascii="Arial" w:hAnsi="Arial" w:eastAsia="Arial" w:cs="Arial"/>
        </w:rPr>
        <w:t xml:space="preserve"> </w:t>
      </w:r>
      <w:r>
        <w:t xml:space="preserve">Плакаты (таблицы): </w:t>
      </w:r>
    </w:p>
    <w:p w14:paraId="706DA918">
      <w:pPr>
        <w:numPr>
          <w:ilvl w:val="0"/>
          <w:numId w:val="8"/>
        </w:numPr>
        <w:ind w:left="1209" w:right="1" w:hanging="427"/>
      </w:pPr>
      <w:r>
        <w:t xml:space="preserve">основы и правила стрельбы из стрелкового оружия </w:t>
      </w:r>
    </w:p>
    <w:p w14:paraId="0F10F928">
      <w:pPr>
        <w:numPr>
          <w:ilvl w:val="0"/>
          <w:numId w:val="8"/>
        </w:numPr>
        <w:ind w:left="1209" w:right="1" w:hanging="427"/>
      </w:pPr>
      <w:r>
        <w:t xml:space="preserve">меры безопасности при обращении с оружием и боеприпасами. </w:t>
      </w:r>
    </w:p>
    <w:p w14:paraId="07B82524">
      <w:pPr>
        <w:numPr>
          <w:ilvl w:val="0"/>
          <w:numId w:val="9"/>
        </w:numPr>
        <w:ind w:left="1209" w:right="1" w:hanging="427"/>
      </w:pPr>
      <w:r>
        <w:t xml:space="preserve">ММГ АК-74; </w:t>
      </w:r>
    </w:p>
    <w:p w14:paraId="7C0C7A9C">
      <w:pPr>
        <w:numPr>
          <w:ilvl w:val="0"/>
          <w:numId w:val="9"/>
        </w:numPr>
        <w:ind w:left="1209" w:right="1" w:hanging="427"/>
      </w:pPr>
      <w:r>
        <w:t xml:space="preserve">Пневматическая винтовка ИЖ-512 </w:t>
      </w:r>
    </w:p>
    <w:p w14:paraId="1CA1DD86">
      <w:pPr>
        <w:numPr>
          <w:ilvl w:val="0"/>
          <w:numId w:val="9"/>
        </w:numPr>
        <w:spacing w:after="35"/>
        <w:ind w:left="1209" w:right="1" w:hanging="427"/>
      </w:pPr>
      <w:r>
        <w:t xml:space="preserve">Видеофильмы  </w:t>
      </w:r>
    </w:p>
    <w:p w14:paraId="3B65277B">
      <w:pPr>
        <w:numPr>
          <w:ilvl w:val="0"/>
          <w:numId w:val="10"/>
        </w:numPr>
        <w:ind w:right="1" w:hanging="360"/>
      </w:pPr>
      <w:r>
        <w:t xml:space="preserve">«В зоне особого внимания» </w:t>
      </w:r>
    </w:p>
    <w:p w14:paraId="0141AE1E">
      <w:pPr>
        <w:numPr>
          <w:ilvl w:val="0"/>
          <w:numId w:val="10"/>
        </w:numPr>
        <w:ind w:right="1" w:hanging="360"/>
      </w:pPr>
      <w:r>
        <w:t xml:space="preserve">«Ответный ход» </w:t>
      </w:r>
    </w:p>
    <w:p w14:paraId="4FEE6D30">
      <w:pPr>
        <w:numPr>
          <w:ilvl w:val="0"/>
          <w:numId w:val="10"/>
        </w:numPr>
        <w:ind w:right="1" w:hanging="360"/>
      </w:pPr>
      <w:r>
        <w:t xml:space="preserve">«Голубые молнии» </w:t>
      </w:r>
    </w:p>
    <w:p w14:paraId="153A0121">
      <w:pPr>
        <w:numPr>
          <w:ilvl w:val="0"/>
          <w:numId w:val="10"/>
        </w:numPr>
        <w:ind w:right="1" w:hanging="360"/>
      </w:pPr>
      <w:r>
        <w:t xml:space="preserve">«Пятеро с неба» </w:t>
      </w:r>
    </w:p>
    <w:p w14:paraId="0DF5CEED">
      <w:pPr>
        <w:numPr>
          <w:ilvl w:val="0"/>
          <w:numId w:val="10"/>
        </w:numPr>
        <w:ind w:right="1" w:hanging="360"/>
      </w:pPr>
      <w:r>
        <w:t xml:space="preserve">«Марш-бросок» </w:t>
      </w:r>
    </w:p>
    <w:p w14:paraId="14D67F4E">
      <w:pPr>
        <w:numPr>
          <w:ilvl w:val="0"/>
          <w:numId w:val="10"/>
        </w:numPr>
        <w:ind w:right="1" w:hanging="360"/>
      </w:pPr>
      <w:r>
        <w:t xml:space="preserve">«Грозовые ворота» </w:t>
      </w:r>
    </w:p>
    <w:p w14:paraId="3FB29E7B">
      <w:pPr>
        <w:numPr>
          <w:ilvl w:val="0"/>
          <w:numId w:val="10"/>
        </w:numPr>
        <w:ind w:right="1" w:hanging="360"/>
      </w:pPr>
      <w:r>
        <w:t xml:space="preserve">«Честь имею» </w:t>
      </w:r>
    </w:p>
    <w:p w14:paraId="142F4C08">
      <w:pPr>
        <w:numPr>
          <w:ilvl w:val="0"/>
          <w:numId w:val="10"/>
        </w:numPr>
        <w:ind w:right="1" w:hanging="360"/>
      </w:pPr>
      <w:r>
        <w:t xml:space="preserve">«Спецназ» </w:t>
      </w:r>
    </w:p>
    <w:p w14:paraId="0FFF2CAC">
      <w:pPr>
        <w:numPr>
          <w:ilvl w:val="0"/>
          <w:numId w:val="10"/>
        </w:numPr>
        <w:ind w:right="1" w:hanging="360"/>
      </w:pPr>
      <w:r>
        <w:t xml:space="preserve">«Охотники за караванами» </w:t>
      </w:r>
    </w:p>
    <w:p w14:paraId="650F8C26">
      <w:pPr>
        <w:numPr>
          <w:ilvl w:val="0"/>
          <w:numId w:val="10"/>
        </w:numPr>
        <w:ind w:right="1" w:hanging="360"/>
      </w:pPr>
      <w:r>
        <w:t xml:space="preserve">«Один шанс из тысячи». </w:t>
      </w:r>
    </w:p>
    <w:p w14:paraId="3B5F4D65">
      <w:pPr>
        <w:spacing w:after="31" w:line="259" w:lineRule="auto"/>
        <w:ind w:left="840" w:firstLine="0"/>
        <w:jc w:val="center"/>
      </w:pPr>
      <w:r>
        <w:t xml:space="preserve"> </w:t>
      </w:r>
    </w:p>
    <w:p w14:paraId="40959DE0">
      <w:pPr>
        <w:pStyle w:val="2"/>
        <w:numPr>
          <w:ilvl w:val="0"/>
          <w:numId w:val="0"/>
        </w:numPr>
        <w:spacing w:after="0"/>
        <w:ind w:left="779"/>
        <w:jc w:val="center"/>
      </w:pPr>
      <w:r>
        <w:t xml:space="preserve">Список литературы для педагога </w:t>
      </w:r>
    </w:p>
    <w:p w14:paraId="516F15F7">
      <w:pPr>
        <w:spacing w:after="26" w:line="259" w:lineRule="auto"/>
        <w:ind w:left="835" w:firstLine="0"/>
        <w:jc w:val="center"/>
      </w:pPr>
      <w:r>
        <w:rPr>
          <w:b/>
        </w:rPr>
        <w:t xml:space="preserve"> </w:t>
      </w:r>
    </w:p>
    <w:p w14:paraId="6C7C1D2A">
      <w:pPr>
        <w:spacing w:after="20" w:line="259" w:lineRule="auto"/>
        <w:ind w:left="777"/>
        <w:jc w:val="left"/>
      </w:pPr>
      <w:r>
        <w:rPr>
          <w:b/>
        </w:rPr>
        <w:t>Нормативные документы:</w:t>
      </w:r>
      <w:r>
        <w:t xml:space="preserve"> </w:t>
      </w:r>
    </w:p>
    <w:p w14:paraId="5A3F5F9A">
      <w:pPr>
        <w:numPr>
          <w:ilvl w:val="0"/>
          <w:numId w:val="11"/>
        </w:numPr>
        <w:spacing w:after="64"/>
        <w:ind w:right="1" w:firstLine="566"/>
      </w:pPr>
      <w:r>
        <w:t xml:space="preserve">Закон РФ «Об образовании в Российской Федерации» (№273 ФЗ от 29.12.2012); </w:t>
      </w:r>
    </w:p>
    <w:p w14:paraId="36703E45">
      <w:pPr>
        <w:numPr>
          <w:ilvl w:val="0"/>
          <w:numId w:val="11"/>
        </w:numPr>
        <w:spacing w:after="49"/>
        <w:ind w:right="1" w:firstLine="566"/>
      </w:pPr>
      <w:r>
        <w:t xml:space="preserve">Концепция развития дополнительного образования детей (утв. распоряжением Правительства РФ от 4 сентября 2014 г. №1726-р); </w:t>
      </w:r>
    </w:p>
    <w:p w14:paraId="74883B73">
      <w:pPr>
        <w:numPr>
          <w:ilvl w:val="0"/>
          <w:numId w:val="11"/>
        </w:numPr>
        <w:spacing w:after="49"/>
        <w:ind w:right="1" w:firstLine="566"/>
      </w:pPr>
      <w:r>
        <w:t xml:space="preserve">Распоряжение Правительства Российской Федерации от 29 мая 2015 г «Об утверждении Стратегии развития воспитания в Российской Федерации»; </w:t>
      </w:r>
    </w:p>
    <w:p w14:paraId="53A9B158">
      <w:pPr>
        <w:numPr>
          <w:ilvl w:val="0"/>
          <w:numId w:val="11"/>
        </w:numPr>
        <w:spacing w:after="37"/>
        <w:ind w:right="1" w:firstLine="566"/>
      </w:pPr>
      <w:r>
        <w:t xml:space="preserve">Порядок организации и осуществления образовательной деятельности по дополнительным общеобразовательным программам (Приказ Минобрнауки РФ от </w:t>
      </w:r>
    </w:p>
    <w:p w14:paraId="37672B6B">
      <w:pPr>
        <w:spacing w:after="52"/>
        <w:ind w:left="211" w:right="1"/>
      </w:pPr>
      <w:r>
        <w:t>29.08.2013 г. № 1008); 5.</w:t>
      </w:r>
      <w:r>
        <w:rPr>
          <w:rFonts w:ascii="Arial" w:hAnsi="Arial" w:eastAsia="Arial" w:cs="Arial"/>
        </w:rPr>
        <w:t xml:space="preserve"> </w:t>
      </w:r>
      <w:r>
        <w:t xml:space="preserve">Постановление Главного государственного санитарного врача РФ от 2 июля 2014 г.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 детей» </w:t>
      </w:r>
    </w:p>
    <w:p w14:paraId="73E1E23F">
      <w:pPr>
        <w:numPr>
          <w:ilvl w:val="0"/>
          <w:numId w:val="12"/>
        </w:numPr>
        <w:spacing w:after="35" w:line="265" w:lineRule="auto"/>
        <w:ind w:right="1" w:firstLine="566"/>
      </w:pPr>
      <w:r>
        <w:t xml:space="preserve">Письмо Минобрнауки РФ от 18.11.2015 г. № 09-3242 «О направлении рекомендаций» (вместе Методические рекомендации по проектированию дополнительных общеразвивающих программ); </w:t>
      </w:r>
    </w:p>
    <w:p w14:paraId="6E3D7AF9">
      <w:pPr>
        <w:numPr>
          <w:ilvl w:val="0"/>
          <w:numId w:val="12"/>
        </w:numPr>
        <w:spacing w:after="52"/>
        <w:ind w:right="1" w:firstLine="566"/>
      </w:pPr>
      <w:r>
        <w:t xml:space="preserve">Письмо Минобрнауки РФ от 14.12.2015 г. № 09-3564 «О внеурочной деятельности и реализации дополнительных общеобразовательных программ» (вместе с «Методическими рекомендациями по организации внеурочной деятельности и реализации дополнительных общеобразовательных программ»); </w:t>
      </w:r>
    </w:p>
    <w:p w14:paraId="3774016C">
      <w:pPr>
        <w:numPr>
          <w:ilvl w:val="0"/>
          <w:numId w:val="12"/>
        </w:numPr>
        <w:spacing w:after="61"/>
        <w:ind w:right="1" w:firstLine="566"/>
      </w:pPr>
      <w:r>
        <w:t xml:space="preserve">Письмо Минобрнауки РФ от 11.12.2006 г. № 06-1844 «О примерных </w:t>
      </w:r>
    </w:p>
    <w:p w14:paraId="2A0384AF">
      <w:pPr>
        <w:spacing w:after="60"/>
        <w:ind w:left="211" w:right="1"/>
      </w:pPr>
      <w:r>
        <w:t xml:space="preserve">требованиях к программам дополнительного образования детей» </w:t>
      </w:r>
      <w:r>
        <w:rPr>
          <w:b/>
        </w:rPr>
        <w:t xml:space="preserve"> </w:t>
      </w:r>
    </w:p>
    <w:p w14:paraId="661CF656">
      <w:pPr>
        <w:numPr>
          <w:ilvl w:val="0"/>
          <w:numId w:val="12"/>
        </w:numPr>
        <w:spacing w:after="45"/>
        <w:ind w:right="1" w:firstLine="566"/>
      </w:pPr>
      <w:r>
        <w:t xml:space="preserve">Государственная программа «Патриотическое воспитание граждан Российской Федерации на 2016 – 2020 годы». </w:t>
      </w:r>
    </w:p>
    <w:p w14:paraId="69239E38">
      <w:pPr>
        <w:numPr>
          <w:ilvl w:val="0"/>
          <w:numId w:val="12"/>
        </w:numPr>
        <w:ind w:right="1" w:firstLine="566"/>
      </w:pPr>
      <w:r>
        <w:t>Устав ВВПОД «Юнармия» 2017 г</w:t>
      </w:r>
      <w:r>
        <w:rPr>
          <w:b/>
        </w:rPr>
        <w:t xml:space="preserve"> </w:t>
      </w:r>
    </w:p>
    <w:p w14:paraId="637C9727">
      <w:pPr>
        <w:spacing w:after="24" w:line="259" w:lineRule="auto"/>
        <w:ind w:left="782" w:firstLine="0"/>
        <w:jc w:val="left"/>
      </w:pPr>
      <w:r>
        <w:rPr>
          <w:b/>
        </w:rPr>
        <w:t xml:space="preserve"> </w:t>
      </w:r>
    </w:p>
    <w:p w14:paraId="1BDBDAD1">
      <w:pPr>
        <w:spacing w:after="48"/>
        <w:ind w:left="1348" w:right="1" w:firstLine="0"/>
      </w:pPr>
      <w:r>
        <w:rPr>
          <w:b/>
        </w:rPr>
        <w:t xml:space="preserve"> </w:t>
      </w:r>
    </w:p>
    <w:sectPr>
      <w:footerReference r:id="rId7" w:type="first"/>
      <w:footerReference r:id="rId5" w:type="default"/>
      <w:footerReference r:id="rId6" w:type="even"/>
      <w:pgSz w:w="11906" w:h="16838"/>
      <w:pgMar w:top="1138" w:right="840" w:bottom="1145" w:left="1486" w:header="720" w:footer="40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Segoe UI Symbol">
    <w:panose1 w:val="020B0502040204020203"/>
    <w:charset w:val="00"/>
    <w:family w:val="swiss"/>
    <w:pitch w:val="default"/>
    <w:sig w:usb0="800001E3" w:usb1="1200FFEF" w:usb2="00040000" w:usb3="04000000" w:csb0="00000001" w:csb1="4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1C852">
    <w:pPr>
      <w:spacing w:after="0" w:line="259" w:lineRule="auto"/>
      <w:ind w:left="216" w:firstLine="0"/>
      <w:jc w:val="left"/>
    </w:pP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78CD9">
    <w:pPr>
      <w:spacing w:after="0" w:line="259" w:lineRule="auto"/>
      <w:ind w:left="0" w:right="9"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453E7CE8">
    <w:pPr>
      <w:spacing w:after="0" w:line="259" w:lineRule="auto"/>
      <w:ind w:left="216" w:firstLine="0"/>
      <w:jc w:val="left"/>
    </w:pPr>
    <w:r>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CD0A3">
    <w:pPr>
      <w:spacing w:after="0" w:line="259" w:lineRule="auto"/>
      <w:ind w:left="0" w:right="9"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2AFB4A3C">
    <w:pPr>
      <w:spacing w:after="0" w:line="259" w:lineRule="auto"/>
      <w:ind w:left="216" w:firstLine="0"/>
      <w:jc w:val="left"/>
    </w:pP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8" w:lineRule="auto"/>
      </w:pPr>
      <w:r>
        <w:separator/>
      </w:r>
    </w:p>
  </w:footnote>
  <w:footnote w:type="continuationSeparator" w:id="1">
    <w:p>
      <w:pPr>
        <w:spacing w:before="0" w:after="0" w:line="26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1A4C7A"/>
    <w:multiLevelType w:val="multilevel"/>
    <w:tmpl w:val="021A4C7A"/>
    <w:lvl w:ilvl="0" w:tentative="0">
      <w:start w:val="1"/>
      <w:numFmt w:val="bullet"/>
      <w:lvlText w:val=""/>
      <w:lvlJc w:val="left"/>
      <w:pPr>
        <w:ind w:left="782"/>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646"/>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366"/>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3086"/>
      </w:pPr>
      <w:rPr>
        <w:rFonts w:ascii="Arial" w:hAnsi="Arial" w:eastAsia="Arial" w:cs="Arial"/>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806"/>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526"/>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5246"/>
      </w:pPr>
      <w:rPr>
        <w:rFonts w:ascii="Arial" w:hAnsi="Arial" w:eastAsia="Arial" w:cs="Arial"/>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966"/>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686"/>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abstractNum>
  <w:abstractNum w:abstractNumId="1">
    <w:nsid w:val="180D70CC"/>
    <w:multiLevelType w:val="multilevel"/>
    <w:tmpl w:val="180D70CC"/>
    <w:lvl w:ilvl="0" w:tentative="0">
      <w:start w:val="9"/>
      <w:numFmt w:val="decimal"/>
      <w:lvlText w:val="%1."/>
      <w:lvlJc w:val="left"/>
      <w:pPr>
        <w:ind w:left="121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64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36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08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80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52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24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96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68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2">
    <w:nsid w:val="1F164EF8"/>
    <w:multiLevelType w:val="multilevel"/>
    <w:tmpl w:val="1F164EF8"/>
    <w:lvl w:ilvl="0" w:tentative="0">
      <w:start w:val="1"/>
      <w:numFmt w:val="bullet"/>
      <w:lvlText w:val="-"/>
      <w:lvlJc w:val="left"/>
      <w:pPr>
        <w:ind w:left="20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64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36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308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80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52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524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96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68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3">
    <w:nsid w:val="337C5EDC"/>
    <w:multiLevelType w:val="multilevel"/>
    <w:tmpl w:val="337C5EDC"/>
    <w:lvl w:ilvl="0" w:tentative="0">
      <w:start w:val="1"/>
      <w:numFmt w:val="decimal"/>
      <w:lvlText w:val="%1."/>
      <w:lvlJc w:val="left"/>
      <w:pPr>
        <w:ind w:left="20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64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36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08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80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52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24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96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68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4">
    <w:nsid w:val="3A7F5EA0"/>
    <w:multiLevelType w:val="multilevel"/>
    <w:tmpl w:val="3A7F5EA0"/>
    <w:lvl w:ilvl="0" w:tentative="0">
      <w:start w:val="1"/>
      <w:numFmt w:val="bullet"/>
      <w:lvlText w:val=""/>
      <w:lvlJc w:val="left"/>
      <w:pPr>
        <w:ind w:left="782"/>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646"/>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366"/>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3086"/>
      </w:pPr>
      <w:rPr>
        <w:rFonts w:ascii="Arial" w:hAnsi="Arial" w:eastAsia="Arial" w:cs="Arial"/>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806"/>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526"/>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5246"/>
      </w:pPr>
      <w:rPr>
        <w:rFonts w:ascii="Arial" w:hAnsi="Arial" w:eastAsia="Arial" w:cs="Arial"/>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966"/>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686"/>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abstractNum>
  <w:abstractNum w:abstractNumId="5">
    <w:nsid w:val="504B265A"/>
    <w:multiLevelType w:val="multilevel"/>
    <w:tmpl w:val="504B265A"/>
    <w:lvl w:ilvl="0" w:tentative="0">
      <w:start w:val="1"/>
      <w:numFmt w:val="upperRoman"/>
      <w:pStyle w:val="2"/>
      <w:lvlText w:val="%1."/>
      <w:lvlJc w:val="left"/>
      <w:pPr>
        <w:ind w:left="0"/>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3939"/>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4659"/>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3" w:tentative="0">
      <w:start w:val="1"/>
      <w:numFmt w:val="decimal"/>
      <w:lvlText w:val="%4"/>
      <w:lvlJc w:val="left"/>
      <w:pPr>
        <w:ind w:left="5379"/>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6099"/>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6819"/>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6" w:tentative="0">
      <w:start w:val="1"/>
      <w:numFmt w:val="decimal"/>
      <w:lvlText w:val="%7"/>
      <w:lvlJc w:val="left"/>
      <w:pPr>
        <w:ind w:left="7539"/>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8259"/>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8979"/>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abstractNum>
  <w:abstractNum w:abstractNumId="6">
    <w:nsid w:val="54BF61EC"/>
    <w:multiLevelType w:val="multilevel"/>
    <w:tmpl w:val="54BF61EC"/>
    <w:lvl w:ilvl="0" w:tentative="0">
      <w:start w:val="1"/>
      <w:numFmt w:val="bullet"/>
      <w:lvlText w:val=""/>
      <w:lvlJc w:val="left"/>
      <w:pPr>
        <w:ind w:left="201"/>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646"/>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366"/>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3086"/>
      </w:pPr>
      <w:rPr>
        <w:rFonts w:ascii="Arial" w:hAnsi="Arial" w:eastAsia="Arial" w:cs="Arial"/>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806"/>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526"/>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5246"/>
      </w:pPr>
      <w:rPr>
        <w:rFonts w:ascii="Arial" w:hAnsi="Arial" w:eastAsia="Arial" w:cs="Arial"/>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966"/>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686"/>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abstractNum>
  <w:abstractNum w:abstractNumId="7">
    <w:nsid w:val="6BEE678A"/>
    <w:multiLevelType w:val="multilevel"/>
    <w:tmpl w:val="6BEE678A"/>
    <w:lvl w:ilvl="0" w:tentative="0">
      <w:start w:val="1"/>
      <w:numFmt w:val="bullet"/>
      <w:lvlText w:val="-"/>
      <w:lvlJc w:val="left"/>
      <w:pPr>
        <w:ind w:left="92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64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36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308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80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52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524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96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68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8">
    <w:nsid w:val="748609B0"/>
    <w:multiLevelType w:val="multilevel"/>
    <w:tmpl w:val="748609B0"/>
    <w:lvl w:ilvl="0" w:tentative="0">
      <w:start w:val="6"/>
      <w:numFmt w:val="decimal"/>
      <w:lvlText w:val="%1."/>
      <w:lvlJc w:val="left"/>
      <w:pPr>
        <w:ind w:left="20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64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36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08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80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52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24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96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68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9">
    <w:nsid w:val="75A93902"/>
    <w:multiLevelType w:val="multilevel"/>
    <w:tmpl w:val="75A93902"/>
    <w:lvl w:ilvl="0" w:tentative="0">
      <w:start w:val="1"/>
      <w:numFmt w:val="decimal"/>
      <w:lvlText w:val="%1."/>
      <w:lvlJc w:val="left"/>
      <w:pPr>
        <w:ind w:left="20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64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36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08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80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52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24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96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68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10">
    <w:nsid w:val="766B262F"/>
    <w:multiLevelType w:val="multilevel"/>
    <w:tmpl w:val="766B262F"/>
    <w:lvl w:ilvl="0" w:tentative="0">
      <w:start w:val="1"/>
      <w:numFmt w:val="bullet"/>
      <w:lvlText w:val=""/>
      <w:lvlJc w:val="left"/>
      <w:pPr>
        <w:ind w:left="1145"/>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649"/>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369"/>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3089"/>
      </w:pPr>
      <w:rPr>
        <w:rFonts w:ascii="Arial" w:hAnsi="Arial" w:eastAsia="Arial" w:cs="Arial"/>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809"/>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529"/>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5249"/>
      </w:pPr>
      <w:rPr>
        <w:rFonts w:ascii="Arial" w:hAnsi="Arial" w:eastAsia="Arial" w:cs="Arial"/>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969"/>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689"/>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abstractNum>
  <w:abstractNum w:abstractNumId="11">
    <w:nsid w:val="7E0263F2"/>
    <w:multiLevelType w:val="multilevel"/>
    <w:tmpl w:val="7E0263F2"/>
    <w:lvl w:ilvl="0" w:tentative="0">
      <w:start w:val="1"/>
      <w:numFmt w:val="bullet"/>
      <w:lvlText w:val=""/>
      <w:lvlJc w:val="left"/>
      <w:pPr>
        <w:ind w:left="121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646"/>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366"/>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3086"/>
      </w:pPr>
      <w:rPr>
        <w:rFonts w:ascii="Arial" w:hAnsi="Arial" w:eastAsia="Arial" w:cs="Arial"/>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806"/>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526"/>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5246"/>
      </w:pPr>
      <w:rPr>
        <w:rFonts w:ascii="Arial" w:hAnsi="Arial" w:eastAsia="Arial" w:cs="Arial"/>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966"/>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686"/>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abstractNum>
  <w:num w:numId="1">
    <w:abstractNumId w:val="5"/>
  </w:num>
  <w:num w:numId="2">
    <w:abstractNumId w:val="6"/>
  </w:num>
  <w:num w:numId="3">
    <w:abstractNumId w:val="7"/>
  </w:num>
  <w:num w:numId="4">
    <w:abstractNumId w:val="2"/>
  </w:num>
  <w:num w:numId="5">
    <w:abstractNumId w:val="0"/>
  </w:num>
  <w:num w:numId="6">
    <w:abstractNumId w:val="3"/>
  </w:num>
  <w:num w:numId="7">
    <w:abstractNumId w:val="4"/>
  </w:num>
  <w:num w:numId="8">
    <w:abstractNumId w:val="11"/>
  </w:num>
  <w:num w:numId="9">
    <w:abstractNumId w:val="1"/>
  </w:num>
  <w:num w:numId="10">
    <w:abstractNumId w:val="10"/>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00C"/>
    <w:rsid w:val="001C5041"/>
    <w:rsid w:val="003D200C"/>
    <w:rsid w:val="003E6673"/>
    <w:rsid w:val="006733A5"/>
    <w:rsid w:val="006B39A4"/>
    <w:rsid w:val="00764F47"/>
    <w:rsid w:val="00C1366A"/>
    <w:rsid w:val="00D551F6"/>
    <w:rsid w:val="00E62F6C"/>
    <w:rsid w:val="05D52A6C"/>
    <w:rsid w:val="1C560A34"/>
    <w:rsid w:val="272C7839"/>
    <w:rsid w:val="497E3A95"/>
    <w:rsid w:val="4AB968F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atentStyles>
  <w:style w:type="paragraph" w:default="1" w:styleId="1">
    <w:name w:val="Normal"/>
    <w:qFormat/>
    <w:uiPriority w:val="0"/>
    <w:pPr>
      <w:spacing w:after="4" w:line="268" w:lineRule="auto"/>
      <w:ind w:left="226" w:hanging="10"/>
      <w:jc w:val="both"/>
    </w:pPr>
    <w:rPr>
      <w:rFonts w:ascii="Times New Roman" w:hAnsi="Times New Roman" w:eastAsia="Times New Roman" w:cs="Times New Roman"/>
      <w:color w:val="000000"/>
      <w:sz w:val="24"/>
      <w:szCs w:val="22"/>
      <w:lang w:val="ru-RU" w:eastAsia="ru-RU" w:bidi="ar-SA"/>
    </w:rPr>
  </w:style>
  <w:style w:type="paragraph" w:styleId="2">
    <w:name w:val="heading 1"/>
    <w:next w:val="1"/>
    <w:link w:val="9"/>
    <w:qFormat/>
    <w:uiPriority w:val="9"/>
    <w:pPr>
      <w:keepNext/>
      <w:keepLines/>
      <w:numPr>
        <w:ilvl w:val="0"/>
        <w:numId w:val="1"/>
      </w:numPr>
      <w:spacing w:after="20" w:line="259" w:lineRule="auto"/>
      <w:ind w:left="211" w:hanging="10"/>
      <w:outlineLvl w:val="0"/>
    </w:pPr>
    <w:rPr>
      <w:rFonts w:ascii="Times New Roman" w:hAnsi="Times New Roman" w:eastAsia="Times New Roman" w:cs="Times New Roman"/>
      <w:b/>
      <w:color w:val="000000"/>
      <w:sz w:val="24"/>
      <w:szCs w:val="22"/>
      <w:lang w:val="ru-RU" w:eastAsia="ru-RU" w:bidi="ar-SA"/>
    </w:rPr>
  </w:style>
  <w:style w:type="paragraph" w:styleId="3">
    <w:name w:val="heading 2"/>
    <w:next w:val="1"/>
    <w:link w:val="8"/>
    <w:unhideWhenUsed/>
    <w:qFormat/>
    <w:uiPriority w:val="9"/>
    <w:pPr>
      <w:keepNext/>
      <w:keepLines/>
      <w:spacing w:after="41" w:line="259" w:lineRule="auto"/>
      <w:ind w:left="574"/>
      <w:outlineLvl w:val="1"/>
    </w:pPr>
    <w:rPr>
      <w:rFonts w:ascii="Times New Roman" w:hAnsi="Times New Roman" w:eastAsia="Times New Roman" w:cs="Times New Roman"/>
      <w:b/>
      <w:color w:val="000000"/>
      <w:sz w:val="22"/>
      <w:szCs w:val="22"/>
      <w:lang w:val="ru-RU" w:eastAsia="ru-RU"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header"/>
    <w:basedOn w:val="1"/>
    <w:link w:val="11"/>
    <w:unhideWhenUsed/>
    <w:uiPriority w:val="99"/>
    <w:pPr>
      <w:tabs>
        <w:tab w:val="center" w:pos="4677"/>
        <w:tab w:val="right" w:pos="9355"/>
      </w:tabs>
      <w:spacing w:after="0" w:line="240" w:lineRule="auto"/>
    </w:pPr>
  </w:style>
  <w:style w:type="table" w:styleId="7">
    <w:name w:val="Table Grid"/>
    <w:basedOn w:val="5"/>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Заголовок 2 Знак"/>
    <w:link w:val="3"/>
    <w:qFormat/>
    <w:uiPriority w:val="0"/>
    <w:rPr>
      <w:rFonts w:ascii="Times New Roman" w:hAnsi="Times New Roman" w:eastAsia="Times New Roman" w:cs="Times New Roman"/>
      <w:b/>
      <w:color w:val="000000"/>
      <w:sz w:val="22"/>
    </w:rPr>
  </w:style>
  <w:style w:type="character" w:customStyle="1" w:styleId="9">
    <w:name w:val="Заголовок 1 Знак"/>
    <w:link w:val="2"/>
    <w:qFormat/>
    <w:uiPriority w:val="9"/>
    <w:rPr>
      <w:rFonts w:ascii="Times New Roman" w:hAnsi="Times New Roman" w:eastAsia="Times New Roman" w:cs="Times New Roman"/>
      <w:b/>
      <w:color w:val="000000"/>
      <w:sz w:val="24"/>
    </w:rPr>
  </w:style>
  <w:style w:type="table" w:customStyle="1" w:styleId="10">
    <w:name w:val="TableGrid"/>
    <w:qFormat/>
    <w:uiPriority w:val="0"/>
    <w:pPr>
      <w:spacing w:after="0" w:line="240" w:lineRule="auto"/>
    </w:pPr>
    <w:tblPr>
      <w:tblCellMar>
        <w:top w:w="0" w:type="dxa"/>
        <w:left w:w="0" w:type="dxa"/>
        <w:bottom w:w="0" w:type="dxa"/>
        <w:right w:w="0" w:type="dxa"/>
      </w:tblCellMar>
    </w:tblPr>
  </w:style>
  <w:style w:type="character" w:customStyle="1" w:styleId="11">
    <w:name w:val="Верхний колонтитул Знак"/>
    <w:basedOn w:val="4"/>
    <w:link w:val="6"/>
    <w:qFormat/>
    <w:uiPriority w:val="99"/>
    <w:rPr>
      <w:rFonts w:ascii="Times New Roman" w:hAnsi="Times New Roman" w:eastAsia="Times New Roman" w:cs="Times New Roman"/>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BA69A-EC8D-4CFE-BA0F-52A09FC997AD}">
  <ds:schemaRefs/>
</ds:datastoreItem>
</file>

<file path=docProps/app.xml><?xml version="1.0" encoding="utf-8"?>
<Properties xmlns="http://schemas.openxmlformats.org/officeDocument/2006/extended-properties" xmlns:vt="http://schemas.openxmlformats.org/officeDocument/2006/docPropsVTypes">
  <Template>Normal</Template>
  <Pages>10</Pages>
  <Words>4381</Words>
  <Characters>24976</Characters>
  <Lines>208</Lines>
  <Paragraphs>58</Paragraphs>
  <TotalTime>2</TotalTime>
  <ScaleCrop>false</ScaleCrop>
  <LinksUpToDate>false</LinksUpToDate>
  <CharactersWithSpaces>29299</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2023-03-31T03:46:00Z</dcterms:created>
  <dc:creator>Администратор</dc:creator>
  <cp:lastModifiedBy>Учитель</cp:lastModifiedBy>
  <dcterms:modified xsi:type="dcterms:W3CDTF">2024-10-03T06:38:48Z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DD1F955D1DB34608AA5B0653FE1A23E3_12</vt:lpwstr>
  </property>
</Properties>
</file>